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1F90" w14:textId="77777777" w:rsidR="002E3B25" w:rsidRPr="00A437DD" w:rsidRDefault="002E3B25" w:rsidP="002E3B25">
      <w:pPr>
        <w:rPr>
          <w:rFonts w:ascii="Arial" w:hAnsi="Arial" w:cs="Arial"/>
          <w:b/>
          <w:sz w:val="32"/>
          <w:szCs w:val="32"/>
        </w:rPr>
      </w:pPr>
      <w:r w:rsidRPr="00A437DD">
        <w:rPr>
          <w:rFonts w:ascii="Arial" w:hAnsi="Arial" w:cs="Arial"/>
          <w:b/>
          <w:sz w:val="32"/>
          <w:szCs w:val="32"/>
        </w:rPr>
        <w:t>GUÍA PARA EL ESTUDIO DEL DERECHO.</w:t>
      </w:r>
    </w:p>
    <w:p w14:paraId="556F1F91" w14:textId="77777777" w:rsidR="00A437DD" w:rsidRDefault="00A437DD" w:rsidP="002E3B25">
      <w:pPr>
        <w:pStyle w:val="Sinespaciado"/>
        <w:jc w:val="both"/>
        <w:rPr>
          <w:rFonts w:ascii="Arial" w:hAnsi="Arial" w:cs="Arial"/>
          <w:b/>
          <w:sz w:val="24"/>
          <w:szCs w:val="24"/>
          <w:highlight w:val="cyan"/>
        </w:rPr>
      </w:pPr>
    </w:p>
    <w:p w14:paraId="556F1F92" w14:textId="77777777" w:rsidR="002E3B25" w:rsidRDefault="002E3B25" w:rsidP="002E3B2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1.- EL OBJETO DE ESTUDIO DEL DERECHO.</w:t>
      </w:r>
    </w:p>
    <w:p w14:paraId="556F1F93" w14:textId="77777777" w:rsidR="002E3B25" w:rsidRDefault="002E3B25" w:rsidP="002E3B25">
      <w:pPr>
        <w:pStyle w:val="Sinespaciado"/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LAS JUSTIFICACIONES DEL ESTUDIO DE LOS FUNDAMENTOS JURÍDICOS.</w:t>
      </w:r>
    </w:p>
    <w:p w14:paraId="556F1F94" w14:textId="77777777" w:rsidR="002E3B25" w:rsidRDefault="002E3B25" w:rsidP="002E3B25">
      <w:pPr>
        <w:pStyle w:val="Sinespaciad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LAS DEFINICIONES DE: LEY, CÓDIGO Y NORMA JURÍDICA.</w:t>
      </w:r>
    </w:p>
    <w:p w14:paraId="556F1F95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1.3. LAS NORMAS JURÍDICAS: ACEPCIONES, ESTRUCTURA Y TIPOS.</w:t>
      </w:r>
    </w:p>
    <w:p w14:paraId="556F1F96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1.4. LAS DIFERENCIAS ENTRE LAS NORMAS JURÍDICAS Y LAS NORMAS MORALES.</w:t>
      </w:r>
    </w:p>
    <w:p w14:paraId="556F1F97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 LAS DIFERENCIAS ENTRE LAS NORMAS JURÍDICAS Y LOS USOS O CONVENCIONALISMOS SOCIALES.</w:t>
      </w:r>
    </w:p>
    <w:p w14:paraId="556F1F98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1.6. LA CLASIFICACIÓN DE LAS NORMAS JURÍDICAS.</w:t>
      </w:r>
      <w:r>
        <w:rPr>
          <w:rFonts w:ascii="Arial" w:hAnsi="Arial" w:cs="Arial"/>
        </w:rPr>
        <w:t xml:space="preserve">  </w:t>
      </w:r>
    </w:p>
    <w:p w14:paraId="556F1F99" w14:textId="77777777" w:rsidR="002E3B25" w:rsidRDefault="002E3B25" w:rsidP="002E3B25">
      <w:pPr>
        <w:pStyle w:val="Sinespaciado"/>
        <w:jc w:val="both"/>
        <w:rPr>
          <w:rFonts w:ascii="Arial" w:hAnsi="Arial" w:cs="Arial"/>
        </w:rPr>
      </w:pPr>
    </w:p>
    <w:p w14:paraId="556F1F9A" w14:textId="77777777" w:rsidR="002E3B25" w:rsidRDefault="002E3B25" w:rsidP="002E3B25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2</w:t>
      </w:r>
      <w:r>
        <w:rPr>
          <w:rFonts w:ascii="Arial" w:hAnsi="Arial" w:cs="Arial"/>
          <w:b/>
          <w:sz w:val="24"/>
          <w:szCs w:val="24"/>
          <w:highlight w:val="cyan"/>
        </w:rPr>
        <w:t>.- EL DERECHO</w:t>
      </w:r>
      <w:r>
        <w:rPr>
          <w:rFonts w:ascii="Arial" w:hAnsi="Arial" w:cs="Arial"/>
          <w:b/>
          <w:highlight w:val="cyan"/>
        </w:rPr>
        <w:t>.</w:t>
      </w:r>
    </w:p>
    <w:p w14:paraId="556F1F9B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2.1. LA DEFINICIÓN DE DERECHO.</w:t>
      </w:r>
    </w:p>
    <w:p w14:paraId="556F1F9C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2.2. LAS FUENTES DEL DERECHO.</w:t>
      </w:r>
    </w:p>
    <w:p w14:paraId="556F1F9D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LAS PRINCIPALES ACEPCIONES DE LA PALABRA DERECHO: NATURAL, POSITIVO, OBJETIVO, SUBJETIVO, SUSTANTIVO, ADJETIVO Y VIGENTE Y DEROGADO (ABROGADO).</w:t>
      </w:r>
    </w:p>
    <w:p w14:paraId="556F1F9E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LA CLASIFICACIÓN DEL DERECHO EN: </w:t>
      </w:r>
      <w:r>
        <w:rPr>
          <w:rFonts w:ascii="Arial" w:hAnsi="Arial" w:cs="Arial"/>
          <w:b/>
          <w:sz w:val="20"/>
          <w:szCs w:val="20"/>
          <w:u w:val="single"/>
        </w:rPr>
        <w:t>PÚBLICO, PRIVADO Y SOCIAL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6F1F9F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LOS PRINCIPIOS GENERALES DEL DERECHO.</w:t>
      </w:r>
    </w:p>
    <w:p w14:paraId="556F1FA0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EL DERECHO Y EL ESTADO: LA DEFINICIÓN DE ESTADO Y SUS ELEMENTOS, LA CONSTITUCIÓN DEL ESTADO.</w:t>
      </w:r>
    </w:p>
    <w:p w14:paraId="556F1FA1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</w:p>
    <w:p w14:paraId="556F1FA2" w14:textId="77777777" w:rsidR="002E3B25" w:rsidRDefault="002E3B25" w:rsidP="002E3B25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3.- LOS CONCEPTOS JURÍDICOS FUNDAMENTALES.</w:t>
      </w:r>
    </w:p>
    <w:p w14:paraId="556F1FA3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3.1. EL SUPUESTO JURÍDICO.</w:t>
      </w:r>
    </w:p>
    <w:p w14:paraId="556F1FA4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3.2. EL HECHO JURÍDICO.</w:t>
      </w:r>
    </w:p>
    <w:p w14:paraId="556F1FA5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3.3. EL ACTO JURÍDICO.</w:t>
      </w:r>
    </w:p>
    <w:p w14:paraId="556F1FA6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3.4. LAS CONSECUENCIAS JURÍDICAS: LA SANCIÓN Y LA COACCIÓN.</w:t>
      </w:r>
    </w:p>
    <w:p w14:paraId="556F1FA7" w14:textId="77777777" w:rsidR="00B00D09" w:rsidRDefault="00B00D09" w:rsidP="00B00D09">
      <w:pPr>
        <w:pStyle w:val="Sinespaciado"/>
        <w:rPr>
          <w:rFonts w:ascii="Arial" w:hAnsi="Arial" w:cs="Arial"/>
          <w:b/>
          <w:highlight w:val="magenta"/>
        </w:rPr>
      </w:pPr>
    </w:p>
    <w:p w14:paraId="556F1FA8" w14:textId="77777777" w:rsidR="00B00D09" w:rsidRDefault="00B00D09" w:rsidP="00B00D09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magenta"/>
        </w:rPr>
        <w:t>RAMAS DEL DERECHO PÚBLICO</w:t>
      </w:r>
      <w:r w:rsidR="00B54E53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:</w:t>
      </w:r>
    </w:p>
    <w:p w14:paraId="556F1FA9" w14:textId="77777777" w:rsidR="00EC701C" w:rsidRPr="00EC701C" w:rsidRDefault="00EC701C" w:rsidP="00B00D09">
      <w:pPr>
        <w:pStyle w:val="Sinespaciado"/>
        <w:rPr>
          <w:rFonts w:ascii="Arial" w:hAnsi="Arial" w:cs="Arial"/>
        </w:rPr>
      </w:pPr>
      <w:r w:rsidRPr="00EC701C">
        <w:rPr>
          <w:rFonts w:ascii="Arial" w:hAnsi="Arial" w:cs="Arial"/>
        </w:rPr>
        <w:t>DERECHO: CONSTITUCIONAL, ADMINISTRATIVO, FISCAL, PENAL, PROCESAL, INTERNACIONAL PÚBLICO</w:t>
      </w:r>
    </w:p>
    <w:p w14:paraId="556F1FAA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  <w:highlight w:val="magenta"/>
        </w:rPr>
      </w:pPr>
    </w:p>
    <w:p w14:paraId="556F1FAB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magenta"/>
        </w:rPr>
        <w:t>RAMAS DEL DERECHO PRIVADO</w:t>
      </w:r>
      <w:r w:rsidR="00B00D09" w:rsidRPr="00B00D09">
        <w:rPr>
          <w:rFonts w:ascii="Arial" w:hAnsi="Arial" w:cs="Arial"/>
          <w:b/>
          <w:highlight w:val="magenta"/>
        </w:rPr>
        <w:t>:</w:t>
      </w:r>
    </w:p>
    <w:p w14:paraId="556F1FAC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</w:p>
    <w:p w14:paraId="556F1FAD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DERECHO: CIVIL, MERCANTIL E INTERNACIONAL PRIVADO.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6F1FAE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</w:p>
    <w:p w14:paraId="556F1FAF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  <w:r>
        <w:rPr>
          <w:rFonts w:ascii="Arial" w:hAnsi="Arial" w:cs="Arial"/>
          <w:b/>
          <w:highlight w:val="cyan"/>
        </w:rPr>
        <w:t>4.- DERECHO CIVIL.</w:t>
      </w:r>
    </w:p>
    <w:p w14:paraId="556F1FB0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</w:p>
    <w:p w14:paraId="556F1FB1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4.1. LAS PERSONAS.</w:t>
      </w:r>
    </w:p>
    <w:p w14:paraId="556F1FB2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4.1.1. LAS DEFINCIONES DE PERSONA FÍSICA Y PERSONA MORAL.</w:t>
      </w:r>
    </w:p>
    <w:p w14:paraId="556F1FB3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4.1.2. LOS ATRIBUTOS DE LAS PERSONAS FÍSICAS Y DE LAS MORALES.</w:t>
      </w:r>
    </w:p>
    <w:p w14:paraId="556F1FB4" w14:textId="77777777" w:rsidR="002E3B25" w:rsidRDefault="002E3B25" w:rsidP="002E3B25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  <w:t>4.1.3.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EL DERECHO DE FAMILIA.</w:t>
      </w:r>
    </w:p>
    <w:p w14:paraId="556F1FB5" w14:textId="77777777" w:rsidR="002E3B25" w:rsidRDefault="002E3B25" w:rsidP="002E3B25">
      <w:pPr>
        <w:pStyle w:val="Sinespaciad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LA DEFINICIÓN LEGAL DE MATRIMONIO EN GUANAJUATO, SUS CLASES Y REGÍMENES MATRIMONIALES APLICABLES EN MÉXICO.</w:t>
      </w:r>
    </w:p>
    <w:p w14:paraId="556F1FB6" w14:textId="77777777" w:rsidR="002E3B25" w:rsidRDefault="002E3B25" w:rsidP="002E3B25">
      <w:pPr>
        <w:pStyle w:val="Sinespaciad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4.1.5. LAS CLASES DE PARENTESCO. </w:t>
      </w:r>
    </w:p>
    <w:p w14:paraId="556F1FB7" w14:textId="77777777" w:rsidR="002E3B25" w:rsidRDefault="002E3B25" w:rsidP="002E3B25">
      <w:pPr>
        <w:pStyle w:val="Sinespaciad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4.1.6. LA DEFINICIÓN LEGAL DE DIVORCIO Y SUS CLASES.</w:t>
      </w:r>
    </w:p>
    <w:p w14:paraId="556F1FB8" w14:textId="77777777" w:rsidR="002E3B25" w:rsidRDefault="002E3B25" w:rsidP="002E3B25">
      <w:pPr>
        <w:pStyle w:val="Sinespaciado"/>
        <w:ind w:left="708"/>
        <w:rPr>
          <w:rFonts w:ascii="Arial" w:hAnsi="Arial" w:cs="Arial"/>
          <w:sz w:val="20"/>
          <w:szCs w:val="20"/>
        </w:rPr>
      </w:pPr>
    </w:p>
    <w:p w14:paraId="556F1FB9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5.- LOS BIENES Y LOS DERECHOS REALES.</w:t>
      </w:r>
    </w:p>
    <w:p w14:paraId="556F1FBA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5.1. LA DEFINICIÓN DE COSA.</w:t>
      </w:r>
    </w:p>
    <w:p w14:paraId="556F1FBB" w14:textId="77777777" w:rsidR="002E3B25" w:rsidRDefault="002E3B25" w:rsidP="002E3B25">
      <w:pPr>
        <w:pStyle w:val="Sinespaciad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LAS DEFINICIONES DE BIENES Y DE DERECHOS REALES.</w:t>
      </w:r>
    </w:p>
    <w:p w14:paraId="556F1FBC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5.3. LA CLASIFICACIÓN DE LOS BIENES.</w:t>
      </w:r>
    </w:p>
    <w:p w14:paraId="556F1FBD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5.4. LA DEFINICIÓN DE POSESIÓN Y SUS ELEMENTOS.</w:t>
      </w:r>
    </w:p>
    <w:p w14:paraId="556F1FBE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5.4. LA DEFINCIÓN DE PROPIEDAD Y SUS ELEMENTOS.</w:t>
      </w:r>
    </w:p>
    <w:p w14:paraId="556F1FBF" w14:textId="77777777" w:rsidR="002E3B25" w:rsidRDefault="002E3B25" w:rsidP="002E3B2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556F1FC0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6.- LAS OBLIGACIONES CIVILES (</w:t>
      </w:r>
      <w:r w:rsidR="00EC701C">
        <w:rPr>
          <w:rFonts w:ascii="Arial" w:hAnsi="Arial" w:cs="Arial"/>
          <w:b/>
          <w:highlight w:val="cyan"/>
        </w:rPr>
        <w:t xml:space="preserve">O </w:t>
      </w:r>
      <w:r>
        <w:rPr>
          <w:rFonts w:ascii="Arial" w:hAnsi="Arial" w:cs="Arial"/>
          <w:b/>
          <w:highlight w:val="cyan"/>
        </w:rPr>
        <w:t>DERECHOS PERSONALES).</w:t>
      </w:r>
    </w:p>
    <w:p w14:paraId="556F1FC1" w14:textId="77777777" w:rsidR="002E3B25" w:rsidRDefault="002E3B25" w:rsidP="002E3B25">
      <w:pPr>
        <w:pStyle w:val="Sinespaciad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56F1FC2" w14:textId="77777777" w:rsidR="002E3B25" w:rsidRDefault="002E3B25" w:rsidP="002E3B2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PRIMERA PARTE: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556F1FC3" w14:textId="77777777" w:rsidR="002E3B25" w:rsidRDefault="002E3B25" w:rsidP="002E3B25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6.1. LOS ELEMENTOS DE LAS OBLIGACIONES</w:t>
      </w:r>
      <w:r>
        <w:rPr>
          <w:rFonts w:ascii="Arial" w:hAnsi="Arial" w:cs="Arial"/>
          <w:sz w:val="20"/>
          <w:szCs w:val="20"/>
        </w:rPr>
        <w:t>.</w:t>
      </w:r>
    </w:p>
    <w:p w14:paraId="556F1FC4" w14:textId="77777777" w:rsidR="002E3B25" w:rsidRDefault="002E3B25" w:rsidP="002E3B25">
      <w:pPr>
        <w:pStyle w:val="Sinespaciad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6.1.1. LA DEFINICIÓN DE OBLIGACIÓN Y SUS ELEMENTOS</w:t>
      </w:r>
      <w:r>
        <w:rPr>
          <w:rFonts w:ascii="Arial" w:hAnsi="Arial" w:cs="Arial"/>
        </w:rPr>
        <w:t>.</w:t>
      </w:r>
    </w:p>
    <w:p w14:paraId="556F1FC5" w14:textId="77777777" w:rsidR="002E3B25" w:rsidRDefault="002E3B25" w:rsidP="002E3B25">
      <w:pPr>
        <w:pStyle w:val="Sinespaciado"/>
        <w:ind w:left="14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6.1.2. COMPARACIÓN DE OBLIGACIONES PERSONALES CON LAS REALES.</w:t>
      </w:r>
    </w:p>
    <w:p w14:paraId="556F1FC6" w14:textId="77777777" w:rsidR="002E3B25" w:rsidRDefault="002E3B25" w:rsidP="002E3B25">
      <w:pPr>
        <w:pStyle w:val="Sinespaciado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6.1.3. REQUISITOS DE EXISTENCIA Y DE VALIDEZ DEL ACTO JURÍDICO.</w:t>
      </w:r>
    </w:p>
    <w:p w14:paraId="556F1FC7" w14:textId="77777777" w:rsidR="002E3B25" w:rsidRDefault="002E3B25" w:rsidP="002E3B25">
      <w:pPr>
        <w:pStyle w:val="Sinespaciado"/>
        <w:ind w:left="70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6.1.4. REQUISITOS ESENCIALES O DE EXISTENCIA</w:t>
      </w:r>
      <w:r>
        <w:rPr>
          <w:rFonts w:ascii="Arial" w:hAnsi="Arial" w:cs="Arial"/>
          <w:sz w:val="20"/>
          <w:szCs w:val="20"/>
        </w:rPr>
        <w:t>.</w:t>
      </w:r>
    </w:p>
    <w:p w14:paraId="556F1FC8" w14:textId="77777777" w:rsidR="002E3B25" w:rsidRDefault="002E3B25" w:rsidP="002E3B25">
      <w:pPr>
        <w:pStyle w:val="Sinespaciad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LA VOLUNTAD (</w:t>
      </w:r>
      <w:r>
        <w:rPr>
          <w:rFonts w:ascii="Arial" w:hAnsi="Arial" w:cs="Arial"/>
          <w:sz w:val="16"/>
          <w:szCs w:val="16"/>
        </w:rPr>
        <w:t>CONSENTIMIENTO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56F1FC9" w14:textId="77777777" w:rsidR="002E3B25" w:rsidRDefault="002E3B25" w:rsidP="002E3B25">
      <w:pPr>
        <w:pStyle w:val="Sinespaciad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EL OBJETO POSIBLE (física y jurídicamente).</w:t>
      </w:r>
    </w:p>
    <w:p w14:paraId="556F1FCA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LA SOLEMNIDAD.</w:t>
      </w:r>
    </w:p>
    <w:p w14:paraId="556F1FCB" w14:textId="77777777" w:rsidR="002E3B25" w:rsidRDefault="002E3B25" w:rsidP="002E3B25">
      <w:pPr>
        <w:pStyle w:val="Sinespaciado"/>
        <w:ind w:left="14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6.1.5. REQUISITOS DE VALIDEZ.</w:t>
      </w:r>
    </w:p>
    <w:p w14:paraId="556F1FCC" w14:textId="77777777" w:rsidR="002E3B25" w:rsidRDefault="002E3B25" w:rsidP="002E3B25">
      <w:pPr>
        <w:pStyle w:val="Sinespaciad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LA FORMA LEGAL (en todas las ramas del derecho).</w:t>
      </w:r>
    </w:p>
    <w:p w14:paraId="556F1FCD" w14:textId="77777777" w:rsidR="002E3B25" w:rsidRDefault="002E3B25" w:rsidP="002E3B25">
      <w:pPr>
        <w:pStyle w:val="Sinespaciad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AUSENCIA DE VICIOS DEL CONSENTIMIENTO (VOLUNTAD).</w:t>
      </w:r>
    </w:p>
    <w:p w14:paraId="556F1FCE" w14:textId="77777777" w:rsidR="002E3B25" w:rsidRDefault="002E3B25" w:rsidP="002E3B25">
      <w:pPr>
        <w:pStyle w:val="Sinespaciad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LICITUD EN EL OBJETO Y EN EL MOTIVO O FIN.</w:t>
      </w:r>
    </w:p>
    <w:p w14:paraId="556F1FCF" w14:textId="77777777" w:rsidR="002E3B25" w:rsidRDefault="002E3B25" w:rsidP="002E3B25">
      <w:pPr>
        <w:pStyle w:val="Sinespaciad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CAPACIDAD.</w:t>
      </w:r>
    </w:p>
    <w:p w14:paraId="556F1FD0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56F1FD1" w14:textId="77777777" w:rsidR="002E3B25" w:rsidRDefault="002E3B25" w:rsidP="002E3B25">
      <w:pPr>
        <w:pStyle w:val="Sinespaciad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6.2. </w:t>
      </w:r>
      <w:r>
        <w:rPr>
          <w:rFonts w:ascii="Arial" w:hAnsi="Arial" w:cs="Arial"/>
          <w:b/>
          <w:sz w:val="24"/>
          <w:szCs w:val="24"/>
        </w:rPr>
        <w:t>LAS FUENTES DE LAS OBLIGACIONES.</w:t>
      </w:r>
    </w:p>
    <w:p w14:paraId="556F1FD2" w14:textId="77777777" w:rsidR="002E3B25" w:rsidRDefault="002E3B25" w:rsidP="002E3B25">
      <w:pPr>
        <w:pStyle w:val="Sinespaciado"/>
        <w:ind w:left="708" w:firstLine="708"/>
        <w:jc w:val="both"/>
        <w:rPr>
          <w:rFonts w:ascii="Arial" w:hAnsi="Arial" w:cs="Arial"/>
          <w:b/>
          <w:i/>
          <w:sz w:val="20"/>
          <w:szCs w:val="20"/>
          <w:highlight w:val="green"/>
        </w:rPr>
      </w:pPr>
    </w:p>
    <w:p w14:paraId="556F1FD3" w14:textId="77777777" w:rsidR="002E3B25" w:rsidRDefault="002E3B25" w:rsidP="002E3B25">
      <w:pPr>
        <w:pStyle w:val="Sinespaciad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green"/>
        </w:rPr>
        <w:t>PRIMERA FUENTE:</w:t>
      </w:r>
      <w:r>
        <w:rPr>
          <w:rFonts w:ascii="Arial" w:hAnsi="Arial" w:cs="Arial"/>
          <w:sz w:val="20"/>
          <w:szCs w:val="20"/>
        </w:rPr>
        <w:tab/>
      </w:r>
      <w:r w:rsidRPr="00F846B0">
        <w:rPr>
          <w:rFonts w:ascii="Arial" w:hAnsi="Arial" w:cs="Arial"/>
          <w:b/>
          <w:sz w:val="20"/>
          <w:szCs w:val="20"/>
          <w:highlight w:val="cyan"/>
        </w:rPr>
        <w:t>LOS CONTATOS:</w:t>
      </w:r>
    </w:p>
    <w:p w14:paraId="556F1FD4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56F1FD5" w14:textId="77777777" w:rsidR="002E3B25" w:rsidRDefault="002E3B25" w:rsidP="002E3B25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6.2.1. DEFINICIONES DE CONVENIO Y DE CONTRATO.</w:t>
      </w:r>
    </w:p>
    <w:p w14:paraId="556F1FD6" w14:textId="77777777" w:rsidR="002E3B25" w:rsidRDefault="002E3B25" w:rsidP="002E3B25">
      <w:pPr>
        <w:pStyle w:val="Sinespaciad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6.2.2. OBLIGACIONES QUE CONTRAEN LAS PARTES.</w:t>
      </w:r>
    </w:p>
    <w:p w14:paraId="556F1FD7" w14:textId="77777777" w:rsidR="002E3B25" w:rsidRDefault="002E3B25" w:rsidP="00580B25">
      <w:pPr>
        <w:pStyle w:val="Sinespaciad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6.2.3. CLASIFICACIÓN DE LOS CONTRATOS CIVILES</w:t>
      </w:r>
      <w:r w:rsidR="00580B25">
        <w:rPr>
          <w:rFonts w:ascii="Arial" w:hAnsi="Arial" w:cs="Arial"/>
          <w:sz w:val="20"/>
          <w:szCs w:val="20"/>
        </w:rPr>
        <w:t xml:space="preserve"> AGRUPADOS</w:t>
      </w:r>
      <w:r>
        <w:rPr>
          <w:rFonts w:ascii="Arial" w:hAnsi="Arial" w:cs="Arial"/>
          <w:sz w:val="20"/>
          <w:szCs w:val="20"/>
        </w:rPr>
        <w:t>.</w:t>
      </w:r>
    </w:p>
    <w:p w14:paraId="556F1FD8" w14:textId="77777777" w:rsidR="002E3B25" w:rsidRDefault="002E3B25" w:rsidP="002E3B25">
      <w:pPr>
        <w:pStyle w:val="Sinespaciado"/>
        <w:ind w:left="1416" w:firstLine="708"/>
        <w:rPr>
          <w:rFonts w:ascii="Arial" w:hAnsi="Arial" w:cs="Arial"/>
          <w:b/>
          <w:sz w:val="20"/>
          <w:szCs w:val="20"/>
        </w:rPr>
      </w:pPr>
    </w:p>
    <w:p w14:paraId="556F1FD9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6.2.3.1CONTRATOS PREPARATORIOS</w:t>
      </w:r>
      <w:r w:rsidRPr="001836F9">
        <w:rPr>
          <w:rFonts w:ascii="Arial" w:hAnsi="Arial" w:cs="Arial"/>
          <w:sz w:val="20"/>
          <w:szCs w:val="20"/>
          <w:highlight w:val="yellow"/>
        </w:rPr>
        <w:t xml:space="preserve">: </w:t>
      </w:r>
    </w:p>
    <w:p w14:paraId="556F1FDA" w14:textId="77777777" w:rsidR="002E3B25" w:rsidRPr="001836F9" w:rsidRDefault="002E3B25" w:rsidP="002E3B25">
      <w:pPr>
        <w:pStyle w:val="Sinespaciado"/>
        <w:ind w:left="2124" w:firstLine="708"/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a)    CONTRATOS DE PROMESA O PRECONTRATOS</w:t>
      </w:r>
    </w:p>
    <w:p w14:paraId="556F1FDB" w14:textId="77777777" w:rsidR="002E3B25" w:rsidRPr="001836F9" w:rsidRDefault="002E3B25" w:rsidP="002E3B25">
      <w:pPr>
        <w:pStyle w:val="Sinespaciado"/>
        <w:rPr>
          <w:rFonts w:ascii="Arial" w:hAnsi="Arial" w:cs="Arial"/>
          <w:sz w:val="20"/>
          <w:szCs w:val="20"/>
          <w:highlight w:val="yellow"/>
        </w:rPr>
      </w:pPr>
    </w:p>
    <w:p w14:paraId="556F1FDC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6.2.2. CONTRATOS TRASLATIVOS DE DOMINIO</w:t>
      </w:r>
      <w:r w:rsidRPr="001836F9">
        <w:rPr>
          <w:rFonts w:ascii="Arial" w:hAnsi="Arial" w:cs="Arial"/>
          <w:sz w:val="20"/>
          <w:szCs w:val="20"/>
          <w:highlight w:val="yellow"/>
        </w:rPr>
        <w:t>:</w:t>
      </w:r>
    </w:p>
    <w:p w14:paraId="556F1FDD" w14:textId="77777777" w:rsidR="002E3B25" w:rsidRPr="001836F9" w:rsidRDefault="002E3B25" w:rsidP="002E3B25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COMPRAVENTA</w:t>
      </w:r>
    </w:p>
    <w:p w14:paraId="556F1FDE" w14:textId="77777777" w:rsidR="002E3B25" w:rsidRPr="001836F9" w:rsidRDefault="002E3B25" w:rsidP="002E3B25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 xml:space="preserve"> PERMUTA</w:t>
      </w:r>
    </w:p>
    <w:p w14:paraId="556F1FDF" w14:textId="77777777" w:rsidR="002E3B25" w:rsidRPr="001836F9" w:rsidRDefault="002E3B25" w:rsidP="002E3B25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 xml:space="preserve"> DONACION</w:t>
      </w:r>
    </w:p>
    <w:p w14:paraId="556F1FE0" w14:textId="77777777" w:rsidR="002E3B25" w:rsidRPr="001836F9" w:rsidRDefault="002E3B25" w:rsidP="002E3B25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 xml:space="preserve"> MUTUO</w:t>
      </w:r>
    </w:p>
    <w:p w14:paraId="556F1FE1" w14:textId="77777777" w:rsidR="002E3B25" w:rsidRPr="001836F9" w:rsidRDefault="002E3B25" w:rsidP="002E3B25">
      <w:pPr>
        <w:pStyle w:val="Sinespaciado"/>
        <w:ind w:left="1065"/>
        <w:rPr>
          <w:rFonts w:ascii="Arial" w:hAnsi="Arial" w:cs="Arial"/>
          <w:sz w:val="20"/>
          <w:szCs w:val="20"/>
          <w:highlight w:val="yellow"/>
        </w:rPr>
      </w:pPr>
    </w:p>
    <w:p w14:paraId="556F1FE2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b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6.2.3. CONTRATOS TRASLATIVOS DE USO:</w:t>
      </w:r>
    </w:p>
    <w:p w14:paraId="556F1FE3" w14:textId="77777777" w:rsidR="002E3B25" w:rsidRPr="001836F9" w:rsidRDefault="002E3B25" w:rsidP="002E3B25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COMODATO</w:t>
      </w:r>
    </w:p>
    <w:p w14:paraId="556F1FE4" w14:textId="77777777" w:rsidR="002E3B25" w:rsidRPr="001836F9" w:rsidRDefault="002E3B25" w:rsidP="002E3B25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ARRENDAMIENTO</w:t>
      </w:r>
    </w:p>
    <w:p w14:paraId="556F1FE5" w14:textId="77777777" w:rsidR="002E3B25" w:rsidRPr="001836F9" w:rsidRDefault="002E3B25" w:rsidP="002E3B25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SUBARRENDAMIENTO</w:t>
      </w:r>
    </w:p>
    <w:p w14:paraId="556F1FE6" w14:textId="77777777" w:rsidR="002E3B25" w:rsidRPr="001836F9" w:rsidRDefault="002E3B25" w:rsidP="002E3B25">
      <w:pPr>
        <w:pStyle w:val="Sinespaciado"/>
        <w:ind w:left="2124"/>
        <w:rPr>
          <w:rFonts w:ascii="Arial" w:hAnsi="Arial" w:cs="Arial"/>
          <w:sz w:val="20"/>
          <w:szCs w:val="20"/>
          <w:highlight w:val="yellow"/>
        </w:rPr>
      </w:pPr>
    </w:p>
    <w:p w14:paraId="556F1FE7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6.2.4. CONTRATOS DE DEPÓSITO Y SECUESTRO</w:t>
      </w:r>
      <w:r w:rsidRPr="001836F9">
        <w:rPr>
          <w:rFonts w:ascii="Arial" w:hAnsi="Arial" w:cs="Arial"/>
          <w:sz w:val="20"/>
          <w:szCs w:val="20"/>
          <w:highlight w:val="yellow"/>
        </w:rPr>
        <w:t>:</w:t>
      </w:r>
    </w:p>
    <w:p w14:paraId="556F1FE8" w14:textId="77777777" w:rsidR="002E3B25" w:rsidRPr="001836F9" w:rsidRDefault="002E3B25" w:rsidP="002E3B25">
      <w:pPr>
        <w:pStyle w:val="Sinespaciado"/>
        <w:ind w:left="1065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556F1FE9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b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6.2.5. CONTRATOS DE PRESTACION DE SERVICIOS:</w:t>
      </w:r>
    </w:p>
    <w:p w14:paraId="556F1FEA" w14:textId="77777777" w:rsidR="002E3B25" w:rsidRPr="001836F9" w:rsidRDefault="002E3B25" w:rsidP="002E3B25">
      <w:pPr>
        <w:pStyle w:val="Sinespaciado"/>
        <w:ind w:left="2051" w:firstLine="708"/>
        <w:rPr>
          <w:rFonts w:ascii="Arial" w:hAnsi="Arial" w:cs="Arial"/>
          <w:sz w:val="20"/>
          <w:szCs w:val="20"/>
          <w:highlight w:val="yellow"/>
          <w:u w:val="single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 xml:space="preserve"> a)  MANDATO</w:t>
      </w:r>
    </w:p>
    <w:p w14:paraId="556F1FEB" w14:textId="77777777" w:rsidR="002E3B25" w:rsidRPr="001836F9" w:rsidRDefault="002E3B25" w:rsidP="002E3B25">
      <w:pPr>
        <w:pStyle w:val="Sinespaciado"/>
        <w:ind w:left="2051" w:hanging="66"/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ab/>
      </w:r>
      <w:r w:rsidRPr="001836F9">
        <w:rPr>
          <w:rFonts w:ascii="Arial" w:hAnsi="Arial" w:cs="Arial"/>
          <w:sz w:val="20"/>
          <w:szCs w:val="20"/>
          <w:highlight w:val="yellow"/>
        </w:rPr>
        <w:tab/>
      </w:r>
      <w:r w:rsidRPr="001836F9">
        <w:rPr>
          <w:rFonts w:ascii="Arial" w:hAnsi="Arial" w:cs="Arial"/>
          <w:sz w:val="20"/>
          <w:szCs w:val="20"/>
          <w:highlight w:val="yellow"/>
        </w:rPr>
        <w:tab/>
        <w:t>b)  PRESTACION DE SERVICIOS PROFESIONALES</w:t>
      </w:r>
    </w:p>
    <w:p w14:paraId="556F1FEC" w14:textId="77777777" w:rsidR="002E3B25" w:rsidRPr="001836F9" w:rsidRDefault="002E3B25" w:rsidP="002E3B25">
      <w:pPr>
        <w:pStyle w:val="Sinespaciado"/>
        <w:ind w:left="2686" w:firstLine="146"/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c)  DE OBRA A PRECIO ALZADO</w:t>
      </w:r>
    </w:p>
    <w:p w14:paraId="556F1FED" w14:textId="77777777" w:rsidR="002E3B25" w:rsidRPr="001836F9" w:rsidRDefault="002E3B25" w:rsidP="002E3B25">
      <w:pPr>
        <w:pStyle w:val="Sinespaciado"/>
        <w:ind w:left="2686" w:firstLine="146"/>
        <w:rPr>
          <w:rFonts w:ascii="Arial" w:hAnsi="Arial" w:cs="Arial"/>
          <w:sz w:val="20"/>
          <w:szCs w:val="20"/>
          <w:highlight w:val="yellow"/>
          <w:u w:val="single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d)  PORTEADORES Y ALQUILADORES</w:t>
      </w:r>
    </w:p>
    <w:p w14:paraId="556F1FEE" w14:textId="77777777" w:rsidR="002E3B25" w:rsidRPr="001836F9" w:rsidRDefault="002E3B25" w:rsidP="002E3B25">
      <w:pPr>
        <w:pStyle w:val="Sinespaciado"/>
        <w:ind w:left="2686" w:firstLine="146"/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e)  DE HOSPEDAJE</w:t>
      </w:r>
    </w:p>
    <w:p w14:paraId="556F1FEF" w14:textId="77777777" w:rsidR="002E3B25" w:rsidRPr="001836F9" w:rsidRDefault="002E3B25" w:rsidP="002E3B25">
      <w:pPr>
        <w:pStyle w:val="Sinespaciado"/>
        <w:rPr>
          <w:rFonts w:ascii="Arial" w:hAnsi="Arial" w:cs="Arial"/>
          <w:sz w:val="20"/>
          <w:szCs w:val="20"/>
          <w:highlight w:val="yellow"/>
        </w:rPr>
      </w:pPr>
    </w:p>
    <w:p w14:paraId="556F1FF0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b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6.2.6. CONTRATOS CORPORATIVOS Y DE FINALIDAD COMÚN:</w:t>
      </w:r>
    </w:p>
    <w:p w14:paraId="556F1FF1" w14:textId="77777777" w:rsidR="002E3B25" w:rsidRPr="001836F9" w:rsidRDefault="002E3B25" w:rsidP="002E3B2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ASOCIACION CIVIL</w:t>
      </w:r>
    </w:p>
    <w:p w14:paraId="556F1FF2" w14:textId="77777777" w:rsidR="002E3B25" w:rsidRPr="001836F9" w:rsidRDefault="002E3B25" w:rsidP="002E3B2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SOCIEDAD CIVIL</w:t>
      </w:r>
    </w:p>
    <w:p w14:paraId="556F1FF3" w14:textId="77777777" w:rsidR="002E3B25" w:rsidRPr="001836F9" w:rsidRDefault="002E3B25" w:rsidP="002E3B25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APARCERIA</w:t>
      </w:r>
    </w:p>
    <w:p w14:paraId="556F1FF4" w14:textId="77777777" w:rsidR="002E3B25" w:rsidRPr="001836F9" w:rsidRDefault="002E3B25" w:rsidP="002E3B25">
      <w:pPr>
        <w:pStyle w:val="Sinespaciado"/>
        <w:ind w:left="1065"/>
        <w:rPr>
          <w:rFonts w:ascii="Arial" w:hAnsi="Arial" w:cs="Arial"/>
          <w:sz w:val="20"/>
          <w:szCs w:val="20"/>
          <w:highlight w:val="yellow"/>
        </w:rPr>
      </w:pPr>
    </w:p>
    <w:p w14:paraId="556F1FF5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b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6.2.7. CONTRATOS ALEATORIOS:</w:t>
      </w:r>
    </w:p>
    <w:p w14:paraId="556F1FF6" w14:textId="77777777" w:rsidR="002E3B25" w:rsidRPr="001836F9" w:rsidRDefault="002E3B25" w:rsidP="002E3B2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JUEGO Y APUESTA</w:t>
      </w:r>
    </w:p>
    <w:p w14:paraId="556F1FF7" w14:textId="77777777" w:rsidR="002E3B25" w:rsidRPr="001836F9" w:rsidRDefault="002E3B25" w:rsidP="002E3B2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COMPRA DE ESPERANZA</w:t>
      </w:r>
    </w:p>
    <w:p w14:paraId="556F1FF8" w14:textId="77777777" w:rsidR="002E3B25" w:rsidRPr="001836F9" w:rsidRDefault="002E3B25" w:rsidP="002E3B2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lastRenderedPageBreak/>
        <w:t>RENTA VITALICIA</w:t>
      </w:r>
    </w:p>
    <w:p w14:paraId="556F1FF9" w14:textId="77777777" w:rsidR="002E3B25" w:rsidRPr="001836F9" w:rsidRDefault="002E3B25" w:rsidP="002E3B25">
      <w:pPr>
        <w:pStyle w:val="Sinespaciado"/>
        <w:ind w:left="1065"/>
        <w:rPr>
          <w:rFonts w:ascii="Arial" w:hAnsi="Arial" w:cs="Arial"/>
          <w:sz w:val="20"/>
          <w:szCs w:val="20"/>
          <w:highlight w:val="yellow"/>
        </w:rPr>
      </w:pPr>
    </w:p>
    <w:p w14:paraId="556F1FFA" w14:textId="77777777" w:rsidR="002E3B25" w:rsidRPr="001836F9" w:rsidRDefault="002E3B25" w:rsidP="002E3B25">
      <w:pPr>
        <w:pStyle w:val="Sinespaciado"/>
        <w:ind w:left="708" w:firstLine="708"/>
        <w:rPr>
          <w:rFonts w:ascii="Arial" w:hAnsi="Arial" w:cs="Arial"/>
          <w:b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6.2.8. CONTRATOS DE GARANTÍA:</w:t>
      </w:r>
    </w:p>
    <w:p w14:paraId="556F1FFB" w14:textId="77777777" w:rsidR="002E3B25" w:rsidRPr="001836F9" w:rsidRDefault="002E3B25" w:rsidP="002E3B25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FIANZA</w:t>
      </w:r>
    </w:p>
    <w:p w14:paraId="556F1FFC" w14:textId="77777777" w:rsidR="002E3B25" w:rsidRPr="001836F9" w:rsidRDefault="002E3B25" w:rsidP="002E3B25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 xml:space="preserve">PRENDA </w:t>
      </w:r>
    </w:p>
    <w:p w14:paraId="556F1FFD" w14:textId="77777777" w:rsidR="002E3B25" w:rsidRPr="001836F9" w:rsidRDefault="002E3B25" w:rsidP="002E3B25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HIPOTECA</w:t>
      </w:r>
    </w:p>
    <w:p w14:paraId="556F1FFE" w14:textId="77777777" w:rsidR="002E3B25" w:rsidRPr="001836F9" w:rsidRDefault="002E3B25" w:rsidP="002E3B25">
      <w:pPr>
        <w:pStyle w:val="Sinespaciado"/>
        <w:ind w:left="1065"/>
        <w:rPr>
          <w:rFonts w:ascii="Arial" w:hAnsi="Arial" w:cs="Arial"/>
          <w:sz w:val="20"/>
          <w:szCs w:val="20"/>
          <w:highlight w:val="yellow"/>
        </w:rPr>
      </w:pPr>
    </w:p>
    <w:p w14:paraId="556F1FFF" w14:textId="77777777" w:rsidR="002E3B25" w:rsidRPr="001836F9" w:rsidRDefault="002E3B25" w:rsidP="002E3B25">
      <w:pPr>
        <w:pStyle w:val="Sinespaciado"/>
        <w:ind w:left="1416"/>
        <w:jc w:val="both"/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b/>
          <w:sz w:val="20"/>
          <w:szCs w:val="20"/>
          <w:highlight w:val="yellow"/>
        </w:rPr>
        <w:t>6.2.9. CONTRATOS DE COMPROBACIÓN JURIDICA</w:t>
      </w:r>
      <w:r w:rsidRPr="001836F9">
        <w:rPr>
          <w:rFonts w:ascii="Arial" w:hAnsi="Arial" w:cs="Arial"/>
          <w:sz w:val="20"/>
          <w:szCs w:val="20"/>
          <w:highlight w:val="yellow"/>
        </w:rPr>
        <w:t>: Convenios que tienen como fin resolver una controversia o un litigio, mediante el consenso (consentimiento) de los contendientes (litigantes).</w:t>
      </w:r>
    </w:p>
    <w:p w14:paraId="556F2000" w14:textId="77777777" w:rsidR="002E3B25" w:rsidRPr="001836F9" w:rsidRDefault="002E3B25" w:rsidP="002E3B25">
      <w:pPr>
        <w:pStyle w:val="Sinespaciado"/>
        <w:numPr>
          <w:ilvl w:val="0"/>
          <w:numId w:val="6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TRANSACCIÓN</w:t>
      </w:r>
    </w:p>
    <w:p w14:paraId="556F2001" w14:textId="77777777" w:rsidR="002E3B25" w:rsidRPr="001836F9" w:rsidRDefault="002E3B25" w:rsidP="002E3B25">
      <w:pPr>
        <w:pStyle w:val="Sinespaciado"/>
        <w:numPr>
          <w:ilvl w:val="0"/>
          <w:numId w:val="6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 xml:space="preserve">JUICIO ARBITRAL  </w:t>
      </w:r>
    </w:p>
    <w:p w14:paraId="556F2002" w14:textId="77777777" w:rsidR="002E3B25" w:rsidRPr="001836F9" w:rsidRDefault="002E3B25" w:rsidP="002E3B25">
      <w:pPr>
        <w:pStyle w:val="Sinespaciado"/>
        <w:numPr>
          <w:ilvl w:val="0"/>
          <w:numId w:val="6"/>
        </w:numPr>
        <w:rPr>
          <w:rFonts w:ascii="Arial" w:hAnsi="Arial" w:cs="Arial"/>
          <w:sz w:val="20"/>
          <w:szCs w:val="20"/>
          <w:highlight w:val="yellow"/>
        </w:rPr>
      </w:pPr>
      <w:r w:rsidRPr="001836F9">
        <w:rPr>
          <w:rFonts w:ascii="Arial" w:hAnsi="Arial" w:cs="Arial"/>
          <w:sz w:val="20"/>
          <w:szCs w:val="20"/>
          <w:highlight w:val="yellow"/>
        </w:rPr>
        <w:t>MEDIACIÓN</w:t>
      </w:r>
    </w:p>
    <w:p w14:paraId="556F2003" w14:textId="77777777" w:rsidR="002E3B25" w:rsidRDefault="002E3B25" w:rsidP="002E3B25">
      <w:pPr>
        <w:pStyle w:val="Sinespaciado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556F2004" w14:textId="77777777" w:rsidR="002E3B25" w:rsidRDefault="002E3B25" w:rsidP="002E3B25">
      <w:pPr>
        <w:pStyle w:val="Sinespaciado"/>
        <w:ind w:left="2124" w:firstLine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56F2005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56F2006" w14:textId="77777777" w:rsidR="002E3B25" w:rsidRDefault="002E3B25" w:rsidP="002E3B25">
      <w:pPr>
        <w:pStyle w:val="Sinespaciado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green"/>
        </w:rPr>
        <w:t>SEGUNDA FUENTE:</w:t>
      </w:r>
      <w:r>
        <w:rPr>
          <w:rFonts w:ascii="Arial" w:hAnsi="Arial" w:cs="Arial"/>
          <w:i/>
          <w:sz w:val="20"/>
          <w:szCs w:val="20"/>
        </w:rPr>
        <w:tab/>
      </w:r>
      <w:r w:rsidRPr="00F846B0">
        <w:rPr>
          <w:rFonts w:ascii="Arial" w:hAnsi="Arial" w:cs="Arial"/>
          <w:sz w:val="20"/>
          <w:szCs w:val="20"/>
          <w:highlight w:val="cyan"/>
        </w:rPr>
        <w:t>LA DECLARACIÓN UNILATERAL DE VOLUNTAD</w:t>
      </w:r>
      <w:r>
        <w:rPr>
          <w:rFonts w:ascii="Arial" w:hAnsi="Arial" w:cs="Arial"/>
          <w:sz w:val="20"/>
          <w:szCs w:val="20"/>
        </w:rPr>
        <w:t>.</w:t>
      </w:r>
    </w:p>
    <w:p w14:paraId="556F2007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56F2008" w14:textId="77777777" w:rsidR="002E3B25" w:rsidRDefault="002E3B25" w:rsidP="002E3B25">
      <w:pPr>
        <w:pStyle w:val="Sinespaciado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green"/>
        </w:rPr>
        <w:t>TERCERA FUENTE</w:t>
      </w:r>
      <w:r>
        <w:rPr>
          <w:rFonts w:ascii="Arial" w:hAnsi="Arial" w:cs="Arial"/>
          <w:b/>
          <w:sz w:val="20"/>
          <w:szCs w:val="20"/>
          <w:highlight w:val="green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70ED5">
        <w:rPr>
          <w:rFonts w:ascii="Arial" w:hAnsi="Arial" w:cs="Arial"/>
          <w:sz w:val="20"/>
          <w:szCs w:val="20"/>
          <w:highlight w:val="magenta"/>
        </w:rPr>
        <w:t>EL ENRIQUECIMIENTO SIN CAUSA</w:t>
      </w:r>
      <w:r>
        <w:rPr>
          <w:rFonts w:ascii="Arial" w:hAnsi="Arial" w:cs="Arial"/>
          <w:sz w:val="20"/>
          <w:szCs w:val="20"/>
        </w:rPr>
        <w:t>.</w:t>
      </w:r>
    </w:p>
    <w:p w14:paraId="556F2009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56F200A" w14:textId="77777777" w:rsidR="002E3B25" w:rsidRDefault="002E3B25" w:rsidP="002E3B25">
      <w:pPr>
        <w:pStyle w:val="Sinespaciado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green"/>
        </w:rPr>
        <w:t>CUARTA FUENTE</w:t>
      </w:r>
      <w:r>
        <w:rPr>
          <w:rFonts w:ascii="Arial" w:hAnsi="Arial" w:cs="Arial"/>
          <w:b/>
          <w:sz w:val="20"/>
          <w:szCs w:val="20"/>
          <w:highlight w:val="green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846B0">
        <w:rPr>
          <w:rFonts w:ascii="Arial" w:hAnsi="Arial" w:cs="Arial"/>
          <w:sz w:val="20"/>
          <w:szCs w:val="20"/>
          <w:highlight w:val="cyan"/>
        </w:rPr>
        <w:t>LA GESTIÓN DE NEGOCIOS</w:t>
      </w:r>
      <w:r>
        <w:rPr>
          <w:rFonts w:ascii="Arial" w:hAnsi="Arial" w:cs="Arial"/>
          <w:sz w:val="20"/>
          <w:szCs w:val="20"/>
        </w:rPr>
        <w:t>.</w:t>
      </w:r>
    </w:p>
    <w:p w14:paraId="556F200B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56F200C" w14:textId="77777777" w:rsidR="002E3B25" w:rsidRDefault="002E3B25" w:rsidP="002E3B25">
      <w:pPr>
        <w:pStyle w:val="Sinespaciado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green"/>
        </w:rPr>
        <w:t>QUINTA FUENTE</w:t>
      </w:r>
      <w:r>
        <w:rPr>
          <w:rFonts w:ascii="Arial" w:hAnsi="Arial" w:cs="Arial"/>
          <w:b/>
          <w:sz w:val="20"/>
          <w:szCs w:val="20"/>
          <w:highlight w:val="green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70ED5">
        <w:rPr>
          <w:rFonts w:ascii="Arial" w:hAnsi="Arial" w:cs="Arial"/>
          <w:sz w:val="20"/>
          <w:szCs w:val="20"/>
          <w:highlight w:val="magenta"/>
        </w:rPr>
        <w:t>LOS HECHOS ILÍCITOS.</w:t>
      </w:r>
    </w:p>
    <w:p w14:paraId="556F200D" w14:textId="77777777" w:rsidR="002E3B25" w:rsidRDefault="002E3B25" w:rsidP="002E3B2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56F200E" w14:textId="77777777" w:rsidR="002E3B25" w:rsidRDefault="002E3B25" w:rsidP="002E3B2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highlight w:val="yellow"/>
        </w:rPr>
        <w:t>SEGUNDA PARTE:</w:t>
      </w:r>
      <w:r>
        <w:rPr>
          <w:rFonts w:ascii="Arial" w:hAnsi="Arial" w:cs="Arial"/>
          <w:b/>
          <w:sz w:val="20"/>
          <w:szCs w:val="20"/>
        </w:rPr>
        <w:t xml:space="preserve">   EFECTOS DE LAS </w:t>
      </w:r>
      <w:r w:rsidR="00580B25" w:rsidRPr="00580B2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BLIGACIONES: </w:t>
      </w:r>
    </w:p>
    <w:p w14:paraId="556F200F" w14:textId="77777777" w:rsidR="002E3B25" w:rsidRDefault="002E3B25" w:rsidP="002E3B25">
      <w:pPr>
        <w:pStyle w:val="Sinespaciad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556F2010" w14:textId="77777777" w:rsidR="00C73148" w:rsidRPr="00C73148" w:rsidRDefault="002E3B25" w:rsidP="00C73148">
      <w:pPr>
        <w:pStyle w:val="Sinespaciado"/>
        <w:numPr>
          <w:ilvl w:val="0"/>
          <w:numId w:val="7"/>
        </w:numPr>
        <w:spacing w:line="480" w:lineRule="auto"/>
        <w:ind w:left="851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COMUNES A TODAS LAS OBLIGACIONES</w:t>
      </w:r>
      <w:r w:rsidR="00C73148">
        <w:rPr>
          <w:rFonts w:ascii="Arial" w:hAnsi="Arial" w:cs="Arial"/>
          <w:sz w:val="20"/>
          <w:szCs w:val="20"/>
        </w:rPr>
        <w:t xml:space="preserve">: </w:t>
      </w:r>
    </w:p>
    <w:p w14:paraId="556F2011" w14:textId="77777777" w:rsidR="00C73148" w:rsidRDefault="002E3B25" w:rsidP="00C73148">
      <w:pPr>
        <w:pStyle w:val="Sinespaciado"/>
        <w:numPr>
          <w:ilvl w:val="0"/>
          <w:numId w:val="7"/>
        </w:numPr>
        <w:spacing w:line="480" w:lineRule="auto"/>
        <w:ind w:left="851" w:firstLine="142"/>
        <w:jc w:val="both"/>
        <w:rPr>
          <w:rFonts w:ascii="Arial" w:hAnsi="Arial" w:cs="Arial"/>
          <w:b/>
          <w:sz w:val="20"/>
          <w:szCs w:val="20"/>
        </w:rPr>
      </w:pPr>
      <w:r w:rsidRPr="00C73148">
        <w:rPr>
          <w:rFonts w:ascii="Arial" w:hAnsi="Arial" w:cs="Arial"/>
          <w:sz w:val="20"/>
          <w:szCs w:val="20"/>
        </w:rPr>
        <w:t>PROTECTORAS DEL ACREEDOR QUIROGRAFARIO.</w:t>
      </w:r>
    </w:p>
    <w:p w14:paraId="556F2012" w14:textId="77777777" w:rsidR="00C73148" w:rsidRDefault="00C73148" w:rsidP="00C73148">
      <w:pPr>
        <w:pStyle w:val="Sinespaciado"/>
        <w:numPr>
          <w:ilvl w:val="0"/>
          <w:numId w:val="7"/>
        </w:numPr>
        <w:spacing w:line="480" w:lineRule="auto"/>
        <w:ind w:left="851" w:firstLine="142"/>
        <w:jc w:val="both"/>
        <w:rPr>
          <w:rFonts w:ascii="Arial" w:hAnsi="Arial" w:cs="Arial"/>
          <w:b/>
          <w:sz w:val="20"/>
          <w:szCs w:val="20"/>
        </w:rPr>
      </w:pPr>
      <w:r w:rsidRPr="00C73148">
        <w:rPr>
          <w:rFonts w:ascii="Arial" w:hAnsi="Arial" w:cs="Arial"/>
          <w:sz w:val="20"/>
          <w:szCs w:val="20"/>
        </w:rPr>
        <w:t xml:space="preserve">GENERALES DE LAS OBLIGACIONES: </w:t>
      </w:r>
    </w:p>
    <w:p w14:paraId="556F2013" w14:textId="77777777" w:rsidR="002E3B25" w:rsidRPr="00C73148" w:rsidRDefault="002E3B25" w:rsidP="00C73148">
      <w:pPr>
        <w:pStyle w:val="Sinespaciado"/>
        <w:numPr>
          <w:ilvl w:val="0"/>
          <w:numId w:val="7"/>
        </w:numPr>
        <w:spacing w:line="480" w:lineRule="auto"/>
        <w:ind w:left="851" w:firstLine="142"/>
        <w:jc w:val="both"/>
        <w:rPr>
          <w:rFonts w:ascii="Arial" w:hAnsi="Arial" w:cs="Arial"/>
          <w:b/>
          <w:sz w:val="20"/>
          <w:szCs w:val="20"/>
        </w:rPr>
      </w:pPr>
      <w:r w:rsidRPr="00C73148">
        <w:rPr>
          <w:rFonts w:ascii="Arial" w:hAnsi="Arial" w:cs="Arial"/>
          <w:sz w:val="20"/>
          <w:szCs w:val="20"/>
        </w:rPr>
        <w:t>DE OBLIGACIONES TRASLATIVAS A TÍTULO ONEROSO.</w:t>
      </w:r>
    </w:p>
    <w:p w14:paraId="556F2014" w14:textId="77777777" w:rsidR="002E3B25" w:rsidRDefault="002E3B25" w:rsidP="002E3B2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highlight w:val="yellow"/>
        </w:rPr>
        <w:t>TERCERA PARTE:</w:t>
      </w:r>
      <w:r>
        <w:rPr>
          <w:rFonts w:ascii="Arial" w:hAnsi="Arial" w:cs="Arial"/>
          <w:b/>
          <w:sz w:val="20"/>
          <w:szCs w:val="20"/>
        </w:rPr>
        <w:t xml:space="preserve"> TRANSMISIÓN DE LAS OBLIGACIONES.</w:t>
      </w:r>
    </w:p>
    <w:p w14:paraId="556F2015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56F2016" w14:textId="77777777" w:rsidR="002E3B25" w:rsidRDefault="002E3B25" w:rsidP="002E3B25">
      <w:pPr>
        <w:pStyle w:val="Sinespaciado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CUARTA PARTE:</w:t>
      </w:r>
      <w:r>
        <w:rPr>
          <w:rFonts w:ascii="Arial" w:hAnsi="Arial" w:cs="Arial"/>
          <w:b/>
          <w:sz w:val="20"/>
          <w:szCs w:val="20"/>
        </w:rPr>
        <w:t xml:space="preserve"> EXTINCIÓN DE LAS OBLIGACIONES.</w:t>
      </w:r>
    </w:p>
    <w:p w14:paraId="556F2017" w14:textId="77777777" w:rsidR="002E3B25" w:rsidRDefault="002E3B25" w:rsidP="002E3B25">
      <w:pPr>
        <w:pStyle w:val="Sinespaciado"/>
        <w:ind w:left="708"/>
        <w:rPr>
          <w:rFonts w:ascii="Arial" w:hAnsi="Arial" w:cs="Arial"/>
          <w:b/>
          <w:sz w:val="20"/>
          <w:szCs w:val="20"/>
          <w:highlight w:val="yellow"/>
        </w:rPr>
      </w:pPr>
    </w:p>
    <w:p w14:paraId="556F2018" w14:textId="77777777" w:rsidR="002E3B25" w:rsidRDefault="002E3B25" w:rsidP="002E3B25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highlight w:val="yellow"/>
        </w:rPr>
        <w:t>QUINTA PARTE:</w:t>
      </w:r>
      <w:r>
        <w:rPr>
          <w:rFonts w:ascii="Arial" w:hAnsi="Arial" w:cs="Arial"/>
          <w:b/>
          <w:sz w:val="20"/>
          <w:szCs w:val="20"/>
        </w:rPr>
        <w:t xml:space="preserve"> OBLIGACIONES COMPLEJAS.</w:t>
      </w:r>
    </w:p>
    <w:p w14:paraId="556F2019" w14:textId="77777777" w:rsidR="002E3B25" w:rsidRPr="00FE4FD6" w:rsidRDefault="002E3B25" w:rsidP="002E3B25">
      <w:pPr>
        <w:pStyle w:val="Sinespaciado"/>
        <w:ind w:firstLine="708"/>
        <w:rPr>
          <w:rFonts w:ascii="Arial" w:hAnsi="Arial" w:cs="Arial"/>
          <w:b/>
          <w:highlight w:val="magenta"/>
        </w:rPr>
      </w:pPr>
    </w:p>
    <w:p w14:paraId="556F201A" w14:textId="77777777" w:rsidR="002E3B25" w:rsidRPr="00FE4FD6" w:rsidRDefault="002E3B25" w:rsidP="002E3B25">
      <w:pPr>
        <w:pStyle w:val="Sinespaciado"/>
        <w:rPr>
          <w:rFonts w:ascii="Arial" w:hAnsi="Arial" w:cs="Arial"/>
          <w:sz w:val="28"/>
          <w:szCs w:val="28"/>
        </w:rPr>
      </w:pPr>
      <w:r w:rsidRPr="00FE4FD6">
        <w:rPr>
          <w:rFonts w:ascii="Arial" w:hAnsi="Arial" w:cs="Arial"/>
          <w:b/>
          <w:sz w:val="28"/>
          <w:szCs w:val="28"/>
          <w:highlight w:val="magenta"/>
        </w:rPr>
        <w:t xml:space="preserve">7.- </w:t>
      </w:r>
      <w:r w:rsidR="00FE4FD6" w:rsidRPr="00FE4FD6">
        <w:rPr>
          <w:rFonts w:ascii="Arial" w:hAnsi="Arial" w:cs="Arial"/>
          <w:b/>
          <w:sz w:val="28"/>
          <w:szCs w:val="28"/>
          <w:highlight w:val="magenta"/>
        </w:rPr>
        <w:t xml:space="preserve">LIBRO CUARTO. </w:t>
      </w:r>
      <w:r w:rsidRPr="00FE4FD6">
        <w:rPr>
          <w:rFonts w:ascii="Arial" w:hAnsi="Arial" w:cs="Arial"/>
          <w:b/>
          <w:sz w:val="28"/>
          <w:szCs w:val="28"/>
          <w:highlight w:val="magenta"/>
        </w:rPr>
        <w:t>LAS SUCESIONES</w:t>
      </w:r>
      <w:r w:rsidRPr="00FE4FD6">
        <w:rPr>
          <w:rFonts w:ascii="Arial" w:hAnsi="Arial" w:cs="Arial"/>
          <w:sz w:val="28"/>
          <w:szCs w:val="28"/>
          <w:highlight w:val="magenta"/>
        </w:rPr>
        <w:t>.</w:t>
      </w:r>
    </w:p>
    <w:p w14:paraId="556F201B" w14:textId="77777777" w:rsidR="00B27B59" w:rsidRDefault="00B27B59" w:rsidP="00985754">
      <w:pPr>
        <w:pStyle w:val="Sinespaciado"/>
        <w:rPr>
          <w:rFonts w:ascii="Arial" w:hAnsi="Arial" w:cs="Arial"/>
          <w:b/>
          <w:bCs/>
          <w:sz w:val="24"/>
          <w:szCs w:val="24"/>
          <w:highlight w:val="cyan"/>
          <w:lang w:val="es-ES_tradnl"/>
        </w:rPr>
      </w:pPr>
    </w:p>
    <w:p w14:paraId="556F201C" w14:textId="77777777" w:rsidR="002E3B25" w:rsidRDefault="00985754" w:rsidP="00985754">
      <w:pPr>
        <w:pStyle w:val="Sinespaciado"/>
        <w:rPr>
          <w:rFonts w:ascii="Arial" w:hAnsi="Arial" w:cs="Arial"/>
        </w:rPr>
      </w:pPr>
      <w:r w:rsidRPr="00BD0645">
        <w:rPr>
          <w:rFonts w:ascii="Arial" w:hAnsi="Arial" w:cs="Arial"/>
          <w:b/>
          <w:bCs/>
          <w:sz w:val="24"/>
          <w:szCs w:val="24"/>
          <w:highlight w:val="cyan"/>
          <w:lang w:val="es-ES_tradnl"/>
        </w:rPr>
        <w:t>TÍTULO PRIMERO. DISPOSICIONES PRELIMINARES.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  2537-2550</w:t>
      </w:r>
      <w:r w:rsidR="002E3B25">
        <w:rPr>
          <w:rFonts w:ascii="Arial" w:hAnsi="Arial" w:cs="Arial"/>
        </w:rPr>
        <w:tab/>
      </w:r>
    </w:p>
    <w:p w14:paraId="556F201D" w14:textId="77777777" w:rsidR="00B91136" w:rsidRPr="00270ED5" w:rsidRDefault="002E3B25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</w:rPr>
        <w:t xml:space="preserve">7.1.1. </w:t>
      </w:r>
      <w:r w:rsidR="00181B4B" w:rsidRPr="00270ED5">
        <w:rPr>
          <w:rFonts w:cs="Arial"/>
          <w:b/>
          <w:sz w:val="24"/>
          <w:szCs w:val="24"/>
        </w:rPr>
        <w:t xml:space="preserve">DEFINICIÓN DE: </w:t>
      </w:r>
      <w:r w:rsidR="00181B4B" w:rsidRPr="00270ED5">
        <w:rPr>
          <w:rFonts w:cs="Arial"/>
          <w:b/>
          <w:sz w:val="24"/>
          <w:szCs w:val="24"/>
          <w:highlight w:val="yellow"/>
        </w:rPr>
        <w:t>HERENCIA.</w:t>
      </w:r>
    </w:p>
    <w:p w14:paraId="556F201E" w14:textId="77777777" w:rsidR="002E3B25" w:rsidRPr="00270ED5" w:rsidRDefault="00C73148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</w:rPr>
        <w:t xml:space="preserve">7.1.2. </w:t>
      </w:r>
      <w:r w:rsidR="00985754" w:rsidRPr="00270ED5">
        <w:rPr>
          <w:rFonts w:cs="Arial"/>
          <w:b/>
          <w:sz w:val="24"/>
          <w:szCs w:val="24"/>
          <w:highlight w:val="yellow"/>
        </w:rPr>
        <w:t>SUCESIÓN</w:t>
      </w:r>
      <w:r w:rsidR="00985754" w:rsidRPr="00270ED5">
        <w:rPr>
          <w:rFonts w:cs="Arial"/>
          <w:b/>
          <w:sz w:val="24"/>
          <w:szCs w:val="24"/>
        </w:rPr>
        <w:t>, SIGNIFICADO DE.</w:t>
      </w:r>
    </w:p>
    <w:p w14:paraId="556F201F" w14:textId="77777777" w:rsidR="00B91136" w:rsidRPr="00270ED5" w:rsidRDefault="00B91136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proofErr w:type="gramStart"/>
      <w:r w:rsidRPr="00270ED5">
        <w:rPr>
          <w:rFonts w:cs="Arial"/>
          <w:b/>
          <w:sz w:val="24"/>
          <w:szCs w:val="24"/>
        </w:rPr>
        <w:t xml:space="preserve">7.1.3  </w:t>
      </w:r>
      <w:r w:rsidRPr="00270ED5">
        <w:rPr>
          <w:rFonts w:cs="Arial"/>
          <w:b/>
          <w:sz w:val="24"/>
          <w:szCs w:val="24"/>
          <w:highlight w:val="yellow"/>
        </w:rPr>
        <w:t>SUCESIÓN</w:t>
      </w:r>
      <w:proofErr w:type="gramEnd"/>
      <w:r w:rsidR="00985754" w:rsidRPr="00270ED5">
        <w:rPr>
          <w:rFonts w:cs="Arial"/>
          <w:b/>
          <w:sz w:val="24"/>
          <w:szCs w:val="24"/>
          <w:highlight w:val="yellow"/>
        </w:rPr>
        <w:t xml:space="preserve"> Y SUS</w:t>
      </w:r>
      <w:r w:rsidRPr="00270ED5">
        <w:rPr>
          <w:rFonts w:cs="Arial"/>
          <w:b/>
          <w:sz w:val="24"/>
          <w:szCs w:val="24"/>
          <w:highlight w:val="yellow"/>
        </w:rPr>
        <w:t xml:space="preserve"> </w:t>
      </w:r>
      <w:r w:rsidR="00C73148" w:rsidRPr="00270ED5">
        <w:rPr>
          <w:rFonts w:cs="Arial"/>
          <w:b/>
          <w:sz w:val="24"/>
          <w:szCs w:val="24"/>
          <w:highlight w:val="yellow"/>
        </w:rPr>
        <w:t>CLASES</w:t>
      </w:r>
      <w:r w:rsidR="00985754" w:rsidRPr="00270ED5">
        <w:rPr>
          <w:rFonts w:cs="Arial"/>
          <w:b/>
          <w:sz w:val="24"/>
          <w:szCs w:val="24"/>
        </w:rPr>
        <w:t>:</w:t>
      </w:r>
      <w:r w:rsidR="00C73148" w:rsidRPr="00270ED5">
        <w:rPr>
          <w:rFonts w:cs="Arial"/>
          <w:b/>
          <w:sz w:val="24"/>
          <w:szCs w:val="24"/>
        </w:rPr>
        <w:t xml:space="preserve"> TESTAMENTARIA E INTESTAMENTARIA O LEGÍTIMA.</w:t>
      </w:r>
    </w:p>
    <w:p w14:paraId="556F2020" w14:textId="77777777" w:rsidR="003C5B6D" w:rsidRPr="00270ED5" w:rsidRDefault="003C5B6D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  <w:highlight w:val="yellow"/>
        </w:rPr>
        <w:t>ALBACEA</w:t>
      </w:r>
      <w:r w:rsidRPr="00270ED5">
        <w:rPr>
          <w:rFonts w:cs="Arial"/>
          <w:b/>
          <w:sz w:val="24"/>
          <w:szCs w:val="24"/>
        </w:rPr>
        <w:t xml:space="preserve">: REPRESENTANTE DE LA SUCESIÓN ANTE LA AUTORIDAD JUDICIAL, QUIEN CUMPLE LA ÚLTIMA VOLUNTAD DEL FALLECIDO, MEDIANTE LA REALIZACIÓN DE TODOS LOS </w:t>
      </w:r>
      <w:r w:rsidR="00113130" w:rsidRPr="00270ED5">
        <w:rPr>
          <w:rFonts w:cs="Arial"/>
          <w:b/>
          <w:sz w:val="24"/>
          <w:szCs w:val="24"/>
        </w:rPr>
        <w:t>ACTOS JURÍDICOS NECESARIOS PARA LOGRAR LA TRANSMISIÓN (SUCESION) DE LOS BIENES A FAVOR DE LOS HERDEROS.</w:t>
      </w:r>
    </w:p>
    <w:p w14:paraId="556F2021" w14:textId="77777777" w:rsidR="002E3B25" w:rsidRPr="00270ED5" w:rsidRDefault="00B91136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</w:rPr>
        <w:lastRenderedPageBreak/>
        <w:t>7.1.4</w:t>
      </w:r>
      <w:r w:rsidR="002E3B25" w:rsidRPr="00270ED5">
        <w:rPr>
          <w:rFonts w:cs="Arial"/>
          <w:b/>
          <w:sz w:val="24"/>
          <w:szCs w:val="24"/>
        </w:rPr>
        <w:t xml:space="preserve">. </w:t>
      </w:r>
      <w:r w:rsidR="002E3B25" w:rsidRPr="00270ED5">
        <w:rPr>
          <w:rFonts w:cs="Arial"/>
          <w:b/>
          <w:sz w:val="24"/>
          <w:szCs w:val="24"/>
          <w:highlight w:val="yellow"/>
        </w:rPr>
        <w:t>TESTAMENTO</w:t>
      </w:r>
      <w:r w:rsidR="007E5201" w:rsidRPr="00270ED5">
        <w:rPr>
          <w:rFonts w:cs="Arial"/>
          <w:b/>
          <w:sz w:val="24"/>
          <w:szCs w:val="24"/>
        </w:rPr>
        <w:t>: DEFINICIÓN</w:t>
      </w:r>
      <w:r w:rsidR="007E5201" w:rsidRPr="00270ED5">
        <w:rPr>
          <w:rFonts w:cs="Arial"/>
          <w:b/>
          <w:sz w:val="24"/>
          <w:szCs w:val="24"/>
          <w:u w:val="single"/>
        </w:rPr>
        <w:t>.</w:t>
      </w:r>
      <w:r w:rsidR="002E3B25" w:rsidRPr="00270ED5">
        <w:rPr>
          <w:rFonts w:cs="Arial"/>
          <w:b/>
          <w:sz w:val="24"/>
          <w:szCs w:val="24"/>
        </w:rPr>
        <w:t xml:space="preserve">     </w:t>
      </w:r>
    </w:p>
    <w:p w14:paraId="556F2022" w14:textId="77777777" w:rsidR="002E3B25" w:rsidRPr="00270ED5" w:rsidRDefault="00B91136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</w:rPr>
        <w:t>7.1.5</w:t>
      </w:r>
      <w:r w:rsidR="002E3B25" w:rsidRPr="00270ED5">
        <w:rPr>
          <w:rFonts w:cs="Arial"/>
          <w:b/>
          <w:sz w:val="24"/>
          <w:szCs w:val="24"/>
        </w:rPr>
        <w:t>. TESTADOR</w:t>
      </w:r>
      <w:r w:rsidR="00C73148" w:rsidRPr="00270ED5">
        <w:rPr>
          <w:rFonts w:cs="Arial"/>
          <w:b/>
          <w:sz w:val="24"/>
          <w:szCs w:val="24"/>
        </w:rPr>
        <w:t>: TENER CAPACIDAD PARA TESTAR O DICTAR TESTAMENTO.</w:t>
      </w:r>
    </w:p>
    <w:p w14:paraId="556F2023" w14:textId="77777777" w:rsidR="002E3B25" w:rsidRPr="00270ED5" w:rsidRDefault="00C73148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</w:rPr>
        <w:t xml:space="preserve">7.1.6. </w:t>
      </w:r>
      <w:r w:rsidRPr="00270ED5">
        <w:rPr>
          <w:rFonts w:cs="Arial"/>
          <w:b/>
          <w:sz w:val="24"/>
          <w:szCs w:val="24"/>
          <w:highlight w:val="yellow"/>
        </w:rPr>
        <w:t>HEREDERO</w:t>
      </w:r>
      <w:r w:rsidRPr="00270ED5">
        <w:rPr>
          <w:rFonts w:cs="Arial"/>
          <w:b/>
          <w:sz w:val="24"/>
          <w:szCs w:val="24"/>
        </w:rPr>
        <w:t>: TENER CAPACIDAD PARA HEREDAR O RECIBIR</w:t>
      </w:r>
      <w:r w:rsidR="007E5201" w:rsidRPr="00270ED5">
        <w:rPr>
          <w:rFonts w:cs="Arial"/>
          <w:b/>
          <w:sz w:val="24"/>
          <w:szCs w:val="24"/>
        </w:rPr>
        <w:t xml:space="preserve"> LOS</w:t>
      </w:r>
      <w:r w:rsidRPr="00270ED5">
        <w:rPr>
          <w:rFonts w:cs="Arial"/>
          <w:b/>
          <w:sz w:val="24"/>
          <w:szCs w:val="24"/>
        </w:rPr>
        <w:t xml:space="preserve"> BIENES </w:t>
      </w:r>
      <w:r w:rsidR="00181B4B" w:rsidRPr="00270ED5">
        <w:rPr>
          <w:rFonts w:cs="Arial"/>
          <w:b/>
          <w:sz w:val="24"/>
          <w:szCs w:val="24"/>
        </w:rPr>
        <w:t>QUE EN VIDA PERTENECIERON A LA PERSONA FALLECIDA.</w:t>
      </w:r>
    </w:p>
    <w:p w14:paraId="556F2024" w14:textId="77777777" w:rsidR="00FE4FD6" w:rsidRPr="00270ED5" w:rsidRDefault="00C73148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</w:rPr>
        <w:t xml:space="preserve">7.1.7. </w:t>
      </w:r>
      <w:r w:rsidRPr="00270ED5">
        <w:rPr>
          <w:rFonts w:cs="Arial"/>
          <w:b/>
          <w:sz w:val="24"/>
          <w:szCs w:val="24"/>
          <w:highlight w:val="yellow"/>
        </w:rPr>
        <w:t>LEGADO</w:t>
      </w:r>
      <w:r w:rsidR="00FE4FD6" w:rsidRPr="00270ED5">
        <w:rPr>
          <w:rFonts w:cs="Arial"/>
          <w:b/>
          <w:sz w:val="24"/>
          <w:szCs w:val="24"/>
          <w:highlight w:val="yellow"/>
        </w:rPr>
        <w:t>:</w:t>
      </w:r>
      <w:r w:rsidR="00FE4FD6" w:rsidRPr="00270ED5">
        <w:rPr>
          <w:rFonts w:cs="Arial"/>
          <w:b/>
          <w:sz w:val="24"/>
          <w:szCs w:val="24"/>
        </w:rPr>
        <w:t xml:space="preserve"> DONACIÓN</w:t>
      </w:r>
      <w:r w:rsidR="001340CC" w:rsidRPr="00270ED5">
        <w:rPr>
          <w:rFonts w:cs="Arial"/>
          <w:b/>
          <w:sz w:val="24"/>
          <w:szCs w:val="24"/>
        </w:rPr>
        <w:t xml:space="preserve"> </w:t>
      </w:r>
      <w:r w:rsidR="00FE4FD6" w:rsidRPr="00270ED5">
        <w:rPr>
          <w:rFonts w:cs="Arial"/>
          <w:b/>
          <w:sz w:val="24"/>
          <w:szCs w:val="24"/>
        </w:rPr>
        <w:t>DE UN BIEN PARTE DE LA HERENCIA</w:t>
      </w:r>
      <w:r w:rsidR="001340CC" w:rsidRPr="00270ED5">
        <w:rPr>
          <w:rFonts w:cs="Arial"/>
          <w:b/>
          <w:sz w:val="24"/>
          <w:szCs w:val="24"/>
        </w:rPr>
        <w:t xml:space="preserve"> QUE </w:t>
      </w:r>
      <w:r w:rsidR="00FE4FD6" w:rsidRPr="00270ED5">
        <w:rPr>
          <w:rFonts w:cs="Arial"/>
          <w:b/>
          <w:sz w:val="24"/>
          <w:szCs w:val="24"/>
        </w:rPr>
        <w:t xml:space="preserve">EL TESTADOR </w:t>
      </w:r>
      <w:r w:rsidR="001340CC" w:rsidRPr="00270ED5">
        <w:rPr>
          <w:rFonts w:cs="Arial"/>
          <w:b/>
          <w:sz w:val="24"/>
          <w:szCs w:val="24"/>
        </w:rPr>
        <w:t xml:space="preserve">SEPARA PARA QUE SE ENTREGUE A UN LEGATARIO </w:t>
      </w:r>
      <w:r w:rsidR="00FE4FD6" w:rsidRPr="00270ED5">
        <w:rPr>
          <w:rFonts w:cs="Arial"/>
          <w:b/>
          <w:sz w:val="24"/>
          <w:szCs w:val="24"/>
        </w:rPr>
        <w:t>A TÍTULO INDIVIDUAL</w:t>
      </w:r>
      <w:r w:rsidRPr="00270ED5">
        <w:rPr>
          <w:rFonts w:cs="Arial"/>
          <w:b/>
          <w:sz w:val="24"/>
          <w:szCs w:val="24"/>
        </w:rPr>
        <w:t xml:space="preserve">. </w:t>
      </w:r>
    </w:p>
    <w:p w14:paraId="556F2025" w14:textId="77777777" w:rsidR="00AF5E1A" w:rsidRPr="00270ED5" w:rsidRDefault="002E3B25" w:rsidP="00270ED5">
      <w:pPr>
        <w:pStyle w:val="Sinespaciado"/>
        <w:spacing w:line="360" w:lineRule="auto"/>
        <w:jc w:val="both"/>
        <w:rPr>
          <w:rFonts w:cs="Arial"/>
          <w:b/>
          <w:sz w:val="24"/>
          <w:szCs w:val="24"/>
        </w:rPr>
      </w:pPr>
      <w:r w:rsidRPr="00270ED5">
        <w:rPr>
          <w:rFonts w:cs="Arial"/>
          <w:b/>
          <w:sz w:val="24"/>
          <w:szCs w:val="24"/>
        </w:rPr>
        <w:t xml:space="preserve">8.2.2. FORMAS O </w:t>
      </w:r>
      <w:r w:rsidRPr="00270ED5">
        <w:rPr>
          <w:rFonts w:cs="Arial"/>
          <w:b/>
          <w:sz w:val="24"/>
          <w:szCs w:val="24"/>
          <w:highlight w:val="yellow"/>
        </w:rPr>
        <w:t>CLASES DE TESTAMENTOS</w:t>
      </w:r>
      <w:r w:rsidRPr="00270ED5">
        <w:rPr>
          <w:rFonts w:cs="Arial"/>
          <w:b/>
          <w:sz w:val="24"/>
          <w:szCs w:val="24"/>
        </w:rPr>
        <w:t>:</w:t>
      </w:r>
      <w:r w:rsidR="00AF5E1A" w:rsidRPr="00270ED5">
        <w:rPr>
          <w:rFonts w:cs="Arial"/>
          <w:b/>
          <w:sz w:val="24"/>
          <w:szCs w:val="24"/>
        </w:rPr>
        <w:t xml:space="preserve"> A. ORDINARIOS y B. ESPECIALES.</w:t>
      </w:r>
    </w:p>
    <w:p w14:paraId="556F2026" w14:textId="77777777" w:rsidR="002E3B25" w:rsidRPr="00270ED5" w:rsidRDefault="002E3B25" w:rsidP="00FE4FD6">
      <w:pPr>
        <w:pStyle w:val="Sinespaciado"/>
        <w:rPr>
          <w:rFonts w:ascii="Arial" w:hAnsi="Arial" w:cs="Arial"/>
          <w:b/>
        </w:rPr>
      </w:pPr>
    </w:p>
    <w:p w14:paraId="556F2027" w14:textId="77777777" w:rsidR="00B91136" w:rsidRPr="00270ED5" w:rsidRDefault="00B91136" w:rsidP="00B91136">
      <w:pPr>
        <w:pStyle w:val="Sinespaciado"/>
        <w:rPr>
          <w:rFonts w:ascii="Arial" w:hAnsi="Arial" w:cs="Arial"/>
          <w:b/>
          <w:sz w:val="24"/>
          <w:szCs w:val="24"/>
        </w:rPr>
      </w:pPr>
      <w:r w:rsidRPr="00270ED5">
        <w:rPr>
          <w:rFonts w:ascii="Arial" w:hAnsi="Arial" w:cs="Arial"/>
          <w:b/>
          <w:sz w:val="24"/>
          <w:szCs w:val="24"/>
          <w:highlight w:val="cyan"/>
        </w:rPr>
        <w:t>Título Segundo. LA SUCESIÓN POR TESTAMENTO</w:t>
      </w:r>
      <w:r w:rsidRPr="00270ED5">
        <w:rPr>
          <w:rFonts w:ascii="Arial" w:hAnsi="Arial" w:cs="Arial"/>
          <w:b/>
          <w:sz w:val="24"/>
          <w:szCs w:val="24"/>
        </w:rPr>
        <w:t>.</w:t>
      </w:r>
    </w:p>
    <w:p w14:paraId="556F2028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Primero. Los testamentos en general. 2551-2560</w:t>
      </w:r>
    </w:p>
    <w:p w14:paraId="556F2029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Segundo. L</w:t>
      </w:r>
      <w:r w:rsidRPr="00BD0645">
        <w:rPr>
          <w:rFonts w:ascii="Arial" w:hAnsi="Arial" w:cs="Arial"/>
          <w:b/>
          <w:sz w:val="24"/>
          <w:szCs w:val="24"/>
        </w:rPr>
        <w:t>a capacidad para testar</w:t>
      </w:r>
      <w:r w:rsidR="001340CC">
        <w:rPr>
          <w:rFonts w:ascii="Arial" w:hAnsi="Arial" w:cs="Arial"/>
          <w:b/>
          <w:sz w:val="24"/>
          <w:szCs w:val="24"/>
        </w:rPr>
        <w:t xml:space="preserve"> o dictar testamento</w:t>
      </w:r>
      <w:r w:rsidRPr="00BD0645">
        <w:rPr>
          <w:rFonts w:ascii="Arial" w:hAnsi="Arial" w:cs="Arial"/>
          <w:b/>
          <w:sz w:val="24"/>
          <w:szCs w:val="24"/>
        </w:rPr>
        <w:t>. 2561-2568</w:t>
      </w:r>
    </w:p>
    <w:p w14:paraId="556F202A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Tercero. L</w:t>
      </w:r>
      <w:r w:rsidRPr="00BD0645">
        <w:rPr>
          <w:rFonts w:ascii="Arial" w:hAnsi="Arial" w:cs="Arial"/>
          <w:b/>
          <w:sz w:val="24"/>
          <w:szCs w:val="24"/>
        </w:rPr>
        <w:t>a capacidad para heredar</w:t>
      </w:r>
      <w:r w:rsidR="001340CC">
        <w:rPr>
          <w:rFonts w:ascii="Arial" w:hAnsi="Arial" w:cs="Arial"/>
          <w:b/>
          <w:sz w:val="24"/>
          <w:szCs w:val="24"/>
        </w:rPr>
        <w:t>, desde su nacimiento</w:t>
      </w:r>
      <w:r w:rsidRPr="00BD0645">
        <w:rPr>
          <w:rFonts w:ascii="Arial" w:hAnsi="Arial" w:cs="Arial"/>
          <w:b/>
          <w:sz w:val="24"/>
          <w:szCs w:val="24"/>
        </w:rPr>
        <w:t>. 2569-2599</w:t>
      </w:r>
    </w:p>
    <w:p w14:paraId="556F202B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Cuarto. L</w:t>
      </w:r>
      <w:r w:rsidRPr="00BD0645">
        <w:rPr>
          <w:rFonts w:ascii="Arial" w:hAnsi="Arial" w:cs="Arial"/>
          <w:b/>
          <w:sz w:val="24"/>
          <w:szCs w:val="24"/>
        </w:rPr>
        <w:t>as condiciones que pueden ponerse en los testamentos</w:t>
      </w:r>
      <w:r w:rsidR="001340CC">
        <w:rPr>
          <w:rFonts w:ascii="Arial" w:hAnsi="Arial" w:cs="Arial"/>
          <w:b/>
          <w:sz w:val="24"/>
          <w:szCs w:val="24"/>
        </w:rPr>
        <w:t>, todas las que el testador decida, sin que se violen las leyes</w:t>
      </w:r>
      <w:r w:rsidRPr="00BD0645">
        <w:rPr>
          <w:rFonts w:ascii="Arial" w:hAnsi="Arial" w:cs="Arial"/>
          <w:b/>
          <w:sz w:val="24"/>
          <w:szCs w:val="24"/>
        </w:rPr>
        <w:t>. 2600-2623</w:t>
      </w:r>
    </w:p>
    <w:p w14:paraId="556F202C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Quinto. Los bienes de que se puede disponer por testamento y los testamentos inoficiosos. 2624-2633. </w:t>
      </w:r>
    </w:p>
    <w:p w14:paraId="556F202D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Sexto. L</w:t>
      </w:r>
      <w:r w:rsidRPr="00BD0645">
        <w:rPr>
          <w:rFonts w:ascii="Arial" w:hAnsi="Arial" w:cs="Arial"/>
          <w:b/>
          <w:sz w:val="24"/>
          <w:szCs w:val="24"/>
        </w:rPr>
        <w:t>a institución de heredero. 2634-2646</w:t>
      </w:r>
    </w:p>
    <w:p w14:paraId="556F202E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Séptimo.</w:t>
      </w:r>
      <w:r w:rsidRPr="00BD0645">
        <w:rPr>
          <w:rFonts w:ascii="Arial" w:hAnsi="Arial" w:cs="Arial"/>
          <w:b/>
          <w:sz w:val="24"/>
          <w:szCs w:val="24"/>
        </w:rPr>
        <w:t xml:space="preserve"> Los legados. 2647-2727</w:t>
      </w:r>
    </w:p>
    <w:p w14:paraId="556F202F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Octavo. L</w:t>
      </w:r>
      <w:r w:rsidRPr="00BD0645">
        <w:rPr>
          <w:rFonts w:ascii="Arial" w:hAnsi="Arial" w:cs="Arial"/>
          <w:b/>
          <w:sz w:val="24"/>
          <w:szCs w:val="24"/>
        </w:rPr>
        <w:t>as substituciones. 2728-2739</w:t>
      </w:r>
    </w:p>
    <w:p w14:paraId="556F2030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Noveno. </w:t>
      </w:r>
      <w:r w:rsidRPr="00BD0645">
        <w:rPr>
          <w:rFonts w:ascii="Arial" w:hAnsi="Arial" w:cs="Arial"/>
          <w:b/>
          <w:sz w:val="24"/>
          <w:szCs w:val="24"/>
        </w:rPr>
        <w:t>La nulidad, revocación y caducidad de los testamentos. 2740-2754</w:t>
      </w:r>
    </w:p>
    <w:p w14:paraId="556F2031" w14:textId="77777777" w:rsidR="00B91136" w:rsidRPr="00BD0645" w:rsidRDefault="00B91136" w:rsidP="00B91136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bCs/>
          <w:sz w:val="24"/>
          <w:szCs w:val="24"/>
          <w:highlight w:val="cyan"/>
          <w:lang w:val="es-ES_tradnl"/>
        </w:rPr>
        <w:t>TÍTULO TERCERO. LA FORMA DE LOS TESTAMENTOS.</w:t>
      </w:r>
    </w:p>
    <w:p w14:paraId="556F2032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Cs/>
          <w:sz w:val="24"/>
          <w:szCs w:val="24"/>
        </w:rPr>
      </w:pPr>
      <w:r w:rsidRPr="00BD0645">
        <w:rPr>
          <w:rFonts w:ascii="Arial" w:hAnsi="Arial" w:cs="Arial"/>
          <w:sz w:val="24"/>
          <w:szCs w:val="24"/>
        </w:rPr>
        <w:t xml:space="preserve">Capítulo Primero. Disposiciones generales. 2755-2766 </w:t>
      </w:r>
    </w:p>
    <w:p w14:paraId="556F2033" w14:textId="77777777" w:rsidR="00B91136" w:rsidRPr="00BD0645" w:rsidRDefault="00B27B59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Los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testamento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, en cuanto a su forma, s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on: 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ORDINARIO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Y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 xml:space="preserve"> ESPECIAL</w:t>
      </w:r>
      <w:r>
        <w:rPr>
          <w:rFonts w:ascii="Arial" w:hAnsi="Arial" w:cs="Arial"/>
          <w:b/>
          <w:sz w:val="24"/>
          <w:szCs w:val="24"/>
          <w:lang w:val="es-ES_tradnl"/>
        </w:rPr>
        <w:t>ES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556F2034" w14:textId="77777777" w:rsidR="00B91136" w:rsidRPr="00BD0645" w:rsidRDefault="00B27B59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Los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ordinario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 s</w:t>
      </w:r>
      <w:r>
        <w:rPr>
          <w:rFonts w:ascii="Arial" w:hAnsi="Arial" w:cs="Arial"/>
          <w:b/>
          <w:sz w:val="24"/>
          <w:szCs w:val="24"/>
          <w:lang w:val="es-ES_tradnl"/>
        </w:rPr>
        <w:t>on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:</w:t>
      </w:r>
      <w:r w:rsidR="00B9113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I. Público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 abierto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;</w:t>
      </w:r>
      <w:r w:rsidR="00B9113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II. Público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 cerrado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;</w:t>
      </w:r>
    </w:p>
    <w:p w14:paraId="556F2035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I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II. Público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 xml:space="preserve"> simplificado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>s</w:t>
      </w:r>
      <w:r>
        <w:rPr>
          <w:rFonts w:ascii="Arial" w:hAnsi="Arial" w:cs="Arial"/>
          <w:b/>
          <w:sz w:val="24"/>
          <w:szCs w:val="24"/>
          <w:lang w:val="es-ES_tradnl"/>
        </w:rPr>
        <w:t>;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 xml:space="preserve"> y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 xml:space="preserve">IV. 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 xml:space="preserve">El 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Ológrafo.</w:t>
      </w:r>
    </w:p>
    <w:p w14:paraId="556F2036" w14:textId="77777777" w:rsidR="00B91136" w:rsidRPr="00BD0645" w:rsidRDefault="00B27B59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Los E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special </w:t>
      </w:r>
      <w:r>
        <w:rPr>
          <w:rFonts w:ascii="Arial" w:hAnsi="Arial" w:cs="Arial"/>
          <w:b/>
          <w:sz w:val="24"/>
          <w:szCs w:val="24"/>
          <w:lang w:val="es-ES_tradnl"/>
        </w:rPr>
        <w:t>son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:</w:t>
      </w:r>
      <w:r w:rsidR="00B9113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I.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Los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Privado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;</w:t>
      </w:r>
      <w:r w:rsidR="00B9113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II.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Los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Militar</w:t>
      </w:r>
      <w:r>
        <w:rPr>
          <w:rFonts w:ascii="Arial" w:hAnsi="Arial" w:cs="Arial"/>
          <w:b/>
          <w:sz w:val="24"/>
          <w:szCs w:val="24"/>
          <w:lang w:val="es-ES_tradnl"/>
        </w:rPr>
        <w:t>es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;</w:t>
      </w:r>
      <w:r w:rsidR="00B9113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III.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Los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Mar</w:t>
      </w:r>
      <w:r>
        <w:rPr>
          <w:rFonts w:ascii="Arial" w:hAnsi="Arial" w:cs="Arial"/>
          <w:b/>
          <w:sz w:val="24"/>
          <w:szCs w:val="24"/>
          <w:lang w:val="es-ES_tradnl"/>
        </w:rPr>
        <w:t>í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timo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; y</w:t>
      </w:r>
    </w:p>
    <w:p w14:paraId="556F2037" w14:textId="77777777" w:rsidR="00B91136" w:rsidRPr="00BD0645" w:rsidRDefault="00B27B59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Los 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Hecho</w:t>
      </w:r>
      <w:r>
        <w:rPr>
          <w:rFonts w:ascii="Arial" w:hAnsi="Arial" w:cs="Arial"/>
          <w:b/>
          <w:sz w:val="24"/>
          <w:szCs w:val="24"/>
          <w:lang w:val="es-ES_tradnl"/>
        </w:rPr>
        <w:t>s en P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aís</w:t>
      </w:r>
      <w:r>
        <w:rPr>
          <w:rFonts w:ascii="Arial" w:hAnsi="Arial" w:cs="Arial"/>
          <w:b/>
          <w:sz w:val="24"/>
          <w:szCs w:val="24"/>
          <w:lang w:val="es-ES_tradnl"/>
        </w:rPr>
        <w:t>es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xtranjero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r w:rsidR="00B91136" w:rsidRPr="00BD0645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556F2038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Segundo. </w:t>
      </w:r>
      <w:r w:rsidR="00B27B59">
        <w:rPr>
          <w:rFonts w:ascii="Arial" w:hAnsi="Arial" w:cs="Arial"/>
          <w:b/>
          <w:bCs/>
          <w:sz w:val="24"/>
          <w:szCs w:val="24"/>
          <w:lang w:val="es-ES_tradnl"/>
        </w:rPr>
        <w:t>Los T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estamento</w:t>
      </w:r>
      <w:r w:rsidR="00B27B59">
        <w:rPr>
          <w:rFonts w:ascii="Arial" w:hAnsi="Arial" w:cs="Arial"/>
          <w:b/>
          <w:bCs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B27B59">
        <w:rPr>
          <w:rFonts w:ascii="Arial" w:hAnsi="Arial" w:cs="Arial"/>
          <w:b/>
          <w:bCs/>
          <w:sz w:val="24"/>
          <w:szCs w:val="24"/>
          <w:lang w:val="es-ES_tradnl"/>
        </w:rPr>
        <w:t>P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úblico</w:t>
      </w:r>
      <w:r w:rsidR="00B27B59">
        <w:rPr>
          <w:rFonts w:ascii="Arial" w:hAnsi="Arial" w:cs="Arial"/>
          <w:b/>
          <w:bCs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B27B59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bierto</w:t>
      </w:r>
      <w:r w:rsidR="00B27B59">
        <w:rPr>
          <w:rFonts w:ascii="Arial" w:hAnsi="Arial" w:cs="Arial"/>
          <w:b/>
          <w:bCs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. 2767-2775</w:t>
      </w:r>
    </w:p>
    <w:p w14:paraId="556F2039" w14:textId="77777777" w:rsidR="00B91136" w:rsidRPr="005A2222" w:rsidRDefault="00B91136" w:rsidP="00270ED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A2222">
        <w:rPr>
          <w:rFonts w:ascii="Arial" w:hAnsi="Arial" w:cs="Arial"/>
          <w:b/>
          <w:sz w:val="24"/>
          <w:szCs w:val="24"/>
        </w:rPr>
        <w:t xml:space="preserve">Capítulo Tercero. </w:t>
      </w:r>
      <w:r w:rsidR="00B27B59">
        <w:rPr>
          <w:rFonts w:ascii="Arial" w:hAnsi="Arial" w:cs="Arial"/>
          <w:b/>
          <w:sz w:val="24"/>
          <w:szCs w:val="24"/>
        </w:rPr>
        <w:t>Los T</w:t>
      </w:r>
      <w:r w:rsidRPr="005A2222">
        <w:rPr>
          <w:rFonts w:ascii="Arial" w:hAnsi="Arial" w:cs="Arial"/>
          <w:b/>
          <w:sz w:val="24"/>
          <w:szCs w:val="24"/>
        </w:rPr>
        <w:t>estamento</w:t>
      </w:r>
      <w:r w:rsidR="00B27B59">
        <w:rPr>
          <w:rFonts w:ascii="Arial" w:hAnsi="Arial" w:cs="Arial"/>
          <w:b/>
          <w:sz w:val="24"/>
          <w:szCs w:val="24"/>
        </w:rPr>
        <w:t>s</w:t>
      </w:r>
      <w:r w:rsidRPr="005A2222">
        <w:rPr>
          <w:rFonts w:ascii="Arial" w:hAnsi="Arial" w:cs="Arial"/>
          <w:b/>
          <w:sz w:val="24"/>
          <w:szCs w:val="24"/>
        </w:rPr>
        <w:t xml:space="preserve"> </w:t>
      </w:r>
      <w:r w:rsidR="00B27B59">
        <w:rPr>
          <w:rFonts w:ascii="Arial" w:hAnsi="Arial" w:cs="Arial"/>
          <w:b/>
          <w:sz w:val="24"/>
          <w:szCs w:val="24"/>
        </w:rPr>
        <w:t>P</w:t>
      </w:r>
      <w:r w:rsidRPr="005A2222">
        <w:rPr>
          <w:rFonts w:ascii="Arial" w:hAnsi="Arial" w:cs="Arial"/>
          <w:b/>
          <w:sz w:val="24"/>
          <w:szCs w:val="24"/>
        </w:rPr>
        <w:t>úblico</w:t>
      </w:r>
      <w:r w:rsidR="00B27B59">
        <w:rPr>
          <w:rFonts w:ascii="Arial" w:hAnsi="Arial" w:cs="Arial"/>
          <w:b/>
          <w:sz w:val="24"/>
          <w:szCs w:val="24"/>
        </w:rPr>
        <w:t>s</w:t>
      </w:r>
      <w:r w:rsidRPr="005A2222">
        <w:rPr>
          <w:rFonts w:ascii="Arial" w:hAnsi="Arial" w:cs="Arial"/>
          <w:b/>
          <w:sz w:val="24"/>
          <w:szCs w:val="24"/>
        </w:rPr>
        <w:t xml:space="preserve"> </w:t>
      </w:r>
      <w:r w:rsidR="00B27B59">
        <w:rPr>
          <w:rFonts w:ascii="Arial" w:hAnsi="Arial" w:cs="Arial"/>
          <w:b/>
          <w:sz w:val="24"/>
          <w:szCs w:val="24"/>
        </w:rPr>
        <w:t>C</w:t>
      </w:r>
      <w:r w:rsidRPr="005A2222">
        <w:rPr>
          <w:rFonts w:ascii="Arial" w:hAnsi="Arial" w:cs="Arial"/>
          <w:b/>
          <w:sz w:val="24"/>
          <w:szCs w:val="24"/>
        </w:rPr>
        <w:t>errado</w:t>
      </w:r>
      <w:r w:rsidR="00B27B59">
        <w:rPr>
          <w:rFonts w:ascii="Arial" w:hAnsi="Arial" w:cs="Arial"/>
          <w:b/>
          <w:sz w:val="24"/>
          <w:szCs w:val="24"/>
        </w:rPr>
        <w:t>s</w:t>
      </w:r>
      <w:r w:rsidRPr="005A2222">
        <w:rPr>
          <w:rFonts w:ascii="Arial" w:hAnsi="Arial" w:cs="Arial"/>
          <w:b/>
          <w:sz w:val="24"/>
          <w:szCs w:val="24"/>
        </w:rPr>
        <w:t>. 2776-2804</w:t>
      </w:r>
    </w:p>
    <w:p w14:paraId="556F203A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sz w:val="24"/>
          <w:szCs w:val="24"/>
          <w:lang w:val="es-ES_tradnl"/>
        </w:rPr>
        <w:t xml:space="preserve">Capítulo Cuarto. 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>Los T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estamento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>s P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úblico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implificado</w:t>
      </w:r>
      <w:r w:rsidR="00B27B59">
        <w:rPr>
          <w:rFonts w:ascii="Arial" w:hAnsi="Arial" w:cs="Arial"/>
          <w:b/>
          <w:sz w:val="24"/>
          <w:szCs w:val="24"/>
          <w:lang w:val="es-ES_tradnl"/>
        </w:rPr>
        <w:t>s</w:t>
      </w:r>
      <w:r w:rsidRPr="00BD0645">
        <w:rPr>
          <w:rFonts w:ascii="Arial" w:hAnsi="Arial" w:cs="Arial"/>
          <w:b/>
          <w:sz w:val="24"/>
          <w:szCs w:val="24"/>
          <w:lang w:val="es-ES_tradnl"/>
        </w:rPr>
        <w:t>. 2804-A</w:t>
      </w:r>
    </w:p>
    <w:p w14:paraId="556F203B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Quinto. </w:t>
      </w:r>
      <w:r w:rsidR="00DF62D5">
        <w:rPr>
          <w:rFonts w:ascii="Arial" w:hAnsi="Arial" w:cs="Arial"/>
          <w:b/>
          <w:bCs/>
          <w:sz w:val="24"/>
          <w:szCs w:val="24"/>
          <w:lang w:val="es-ES_tradnl"/>
        </w:rPr>
        <w:t>Los T</w:t>
      </w:r>
      <w:r w:rsidRPr="00BD0645">
        <w:rPr>
          <w:rFonts w:ascii="Arial" w:hAnsi="Arial" w:cs="Arial"/>
          <w:b/>
          <w:sz w:val="24"/>
          <w:szCs w:val="24"/>
        </w:rPr>
        <w:t>estamento</w:t>
      </w:r>
      <w:r w:rsidR="00DF62D5">
        <w:rPr>
          <w:rFonts w:ascii="Arial" w:hAnsi="Arial" w:cs="Arial"/>
          <w:b/>
          <w:sz w:val="24"/>
          <w:szCs w:val="24"/>
        </w:rPr>
        <w:t>s O</w:t>
      </w:r>
      <w:r w:rsidRPr="00BD0645">
        <w:rPr>
          <w:rFonts w:ascii="Arial" w:hAnsi="Arial" w:cs="Arial"/>
          <w:b/>
          <w:sz w:val="24"/>
          <w:szCs w:val="24"/>
        </w:rPr>
        <w:t>lógrafo</w:t>
      </w:r>
      <w:r w:rsidR="00DF62D5">
        <w:rPr>
          <w:rFonts w:ascii="Arial" w:hAnsi="Arial" w:cs="Arial"/>
          <w:b/>
          <w:sz w:val="24"/>
          <w:szCs w:val="24"/>
        </w:rPr>
        <w:t>s</w:t>
      </w:r>
      <w:r w:rsidRPr="00BD0645">
        <w:rPr>
          <w:rFonts w:ascii="Arial" w:hAnsi="Arial" w:cs="Arial"/>
          <w:b/>
          <w:sz w:val="24"/>
          <w:szCs w:val="24"/>
        </w:rPr>
        <w:t xml:space="preserve">. 2805-28019 </w:t>
      </w:r>
    </w:p>
    <w:p w14:paraId="556F203C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Sexto. </w:t>
      </w:r>
      <w:r w:rsidR="00DF62D5">
        <w:rPr>
          <w:rFonts w:ascii="Arial" w:hAnsi="Arial" w:cs="Arial"/>
          <w:b/>
          <w:bCs/>
          <w:sz w:val="24"/>
          <w:szCs w:val="24"/>
          <w:lang w:val="es-ES_tradnl"/>
        </w:rPr>
        <w:t xml:space="preserve">Los </w:t>
      </w:r>
      <w:r w:rsidR="00B27B59">
        <w:rPr>
          <w:rFonts w:ascii="Arial" w:hAnsi="Arial" w:cs="Arial"/>
          <w:b/>
          <w:sz w:val="24"/>
          <w:szCs w:val="24"/>
        </w:rPr>
        <w:t>T</w:t>
      </w:r>
      <w:r w:rsidRPr="00BD0645">
        <w:rPr>
          <w:rFonts w:ascii="Arial" w:hAnsi="Arial" w:cs="Arial"/>
          <w:b/>
          <w:sz w:val="24"/>
          <w:szCs w:val="24"/>
        </w:rPr>
        <w:t>estamento</w:t>
      </w:r>
      <w:r w:rsidR="00DF62D5">
        <w:rPr>
          <w:rFonts w:ascii="Arial" w:hAnsi="Arial" w:cs="Arial"/>
          <w:b/>
          <w:sz w:val="24"/>
          <w:szCs w:val="24"/>
        </w:rPr>
        <w:t>s</w:t>
      </w:r>
      <w:r w:rsidRPr="00BD0645">
        <w:rPr>
          <w:rFonts w:ascii="Arial" w:hAnsi="Arial" w:cs="Arial"/>
          <w:b/>
          <w:sz w:val="24"/>
          <w:szCs w:val="24"/>
        </w:rPr>
        <w:t xml:space="preserve"> </w:t>
      </w:r>
      <w:r w:rsidR="00B27B59">
        <w:rPr>
          <w:rFonts w:ascii="Arial" w:hAnsi="Arial" w:cs="Arial"/>
          <w:b/>
          <w:sz w:val="24"/>
          <w:szCs w:val="24"/>
        </w:rPr>
        <w:t>P</w:t>
      </w:r>
      <w:r w:rsidRPr="00BD0645">
        <w:rPr>
          <w:rFonts w:ascii="Arial" w:hAnsi="Arial" w:cs="Arial"/>
          <w:b/>
          <w:sz w:val="24"/>
          <w:szCs w:val="24"/>
        </w:rPr>
        <w:t>rivado</w:t>
      </w:r>
      <w:r w:rsidR="00DF62D5">
        <w:rPr>
          <w:rFonts w:ascii="Arial" w:hAnsi="Arial" w:cs="Arial"/>
          <w:b/>
          <w:sz w:val="24"/>
          <w:szCs w:val="24"/>
        </w:rPr>
        <w:t>s</w:t>
      </w:r>
      <w:r w:rsidR="00CD53FE">
        <w:rPr>
          <w:rFonts w:ascii="Arial" w:hAnsi="Arial" w:cs="Arial"/>
          <w:b/>
          <w:sz w:val="24"/>
          <w:szCs w:val="24"/>
        </w:rPr>
        <w:t>;</w:t>
      </w:r>
      <w:r w:rsidRPr="00BD0645">
        <w:rPr>
          <w:rFonts w:ascii="Arial" w:hAnsi="Arial" w:cs="Arial"/>
          <w:b/>
          <w:sz w:val="24"/>
          <w:szCs w:val="24"/>
        </w:rPr>
        <w:t xml:space="preserve"> 2820-2833</w:t>
      </w:r>
    </w:p>
    <w:p w14:paraId="556F203D" w14:textId="77777777" w:rsidR="00B91136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 xml:space="preserve">Capítulo Séptimo </w:t>
      </w:r>
      <w:r w:rsidR="00DF62D5">
        <w:rPr>
          <w:rFonts w:ascii="Arial" w:hAnsi="Arial" w:cs="Arial"/>
          <w:b/>
          <w:bCs/>
          <w:sz w:val="24"/>
          <w:szCs w:val="24"/>
          <w:lang w:val="es-ES_tradnl"/>
        </w:rPr>
        <w:t>Los</w:t>
      </w:r>
      <w:r w:rsidRPr="00BD0645">
        <w:rPr>
          <w:rFonts w:ascii="Arial" w:hAnsi="Arial" w:cs="Arial"/>
          <w:b/>
          <w:sz w:val="24"/>
          <w:szCs w:val="24"/>
        </w:rPr>
        <w:t xml:space="preserve"> Testamento</w:t>
      </w:r>
      <w:r w:rsidR="00DF62D5">
        <w:rPr>
          <w:rFonts w:ascii="Arial" w:hAnsi="Arial" w:cs="Arial"/>
          <w:b/>
          <w:sz w:val="24"/>
          <w:szCs w:val="24"/>
        </w:rPr>
        <w:t xml:space="preserve">s </w:t>
      </w:r>
      <w:r w:rsidRPr="00BD0645">
        <w:rPr>
          <w:rFonts w:ascii="Arial" w:hAnsi="Arial" w:cs="Arial"/>
          <w:b/>
          <w:sz w:val="24"/>
          <w:szCs w:val="24"/>
        </w:rPr>
        <w:t>Militar</w:t>
      </w:r>
      <w:r w:rsidR="00DF62D5">
        <w:rPr>
          <w:rFonts w:ascii="Arial" w:hAnsi="Arial" w:cs="Arial"/>
          <w:b/>
          <w:sz w:val="24"/>
          <w:szCs w:val="24"/>
        </w:rPr>
        <w:t>es</w:t>
      </w:r>
      <w:r w:rsidR="00CD53FE">
        <w:rPr>
          <w:rFonts w:ascii="Arial" w:hAnsi="Arial" w:cs="Arial"/>
          <w:b/>
          <w:sz w:val="24"/>
          <w:szCs w:val="24"/>
        </w:rPr>
        <w:t>;</w:t>
      </w:r>
      <w:r w:rsidRPr="00BD0645">
        <w:rPr>
          <w:rFonts w:ascii="Arial" w:hAnsi="Arial" w:cs="Arial"/>
          <w:b/>
          <w:sz w:val="24"/>
          <w:szCs w:val="24"/>
        </w:rPr>
        <w:t xml:space="preserve"> 2834-2837</w:t>
      </w:r>
    </w:p>
    <w:p w14:paraId="556F203E" w14:textId="77777777" w:rsidR="00CD53FE" w:rsidRDefault="00DF62D5" w:rsidP="00270ED5">
      <w:pPr>
        <w:pStyle w:val="Sinespaciado"/>
        <w:spacing w:line="360" w:lineRule="auto"/>
        <w:ind w:left="1418" w:firstLine="70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Los </w:t>
      </w:r>
      <w:r w:rsidR="00CD53FE" w:rsidRPr="00BD0645">
        <w:rPr>
          <w:rFonts w:ascii="Arial" w:hAnsi="Arial" w:cs="Arial"/>
          <w:b/>
          <w:sz w:val="24"/>
          <w:szCs w:val="24"/>
        </w:rPr>
        <w:t>Testamento</w:t>
      </w:r>
      <w:r>
        <w:rPr>
          <w:rFonts w:ascii="Arial" w:hAnsi="Arial" w:cs="Arial"/>
          <w:b/>
          <w:sz w:val="24"/>
          <w:szCs w:val="24"/>
        </w:rPr>
        <w:t>s</w:t>
      </w:r>
      <w:r w:rsidR="00CD53FE">
        <w:rPr>
          <w:rFonts w:ascii="Arial" w:hAnsi="Arial" w:cs="Arial"/>
          <w:b/>
          <w:sz w:val="24"/>
          <w:szCs w:val="24"/>
        </w:rPr>
        <w:t xml:space="preserve"> Marítimo</w:t>
      </w:r>
      <w:r>
        <w:rPr>
          <w:rFonts w:ascii="Arial" w:hAnsi="Arial" w:cs="Arial"/>
          <w:b/>
          <w:sz w:val="24"/>
          <w:szCs w:val="24"/>
        </w:rPr>
        <w:t>s</w:t>
      </w:r>
      <w:r w:rsidR="00CD53FE">
        <w:rPr>
          <w:rFonts w:ascii="Arial" w:hAnsi="Arial" w:cs="Arial"/>
          <w:b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y, </w:t>
      </w:r>
      <w:r w:rsidR="00CD53FE">
        <w:rPr>
          <w:rFonts w:ascii="Arial" w:hAnsi="Arial" w:cs="Arial"/>
          <w:b/>
          <w:sz w:val="24"/>
          <w:szCs w:val="24"/>
        </w:rPr>
        <w:tab/>
      </w:r>
    </w:p>
    <w:p w14:paraId="556F203F" w14:textId="77777777" w:rsidR="00CD53FE" w:rsidRDefault="00DF62D5" w:rsidP="00270ED5">
      <w:pPr>
        <w:pStyle w:val="Sinespaciado"/>
        <w:spacing w:line="360" w:lineRule="auto"/>
        <w:ind w:left="1778" w:firstLine="34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Los </w:t>
      </w:r>
      <w:r w:rsidR="00CD53FE">
        <w:rPr>
          <w:rFonts w:ascii="Arial" w:hAnsi="Arial" w:cs="Arial"/>
          <w:b/>
          <w:sz w:val="24"/>
          <w:szCs w:val="24"/>
        </w:rPr>
        <w:t>Testamento</w:t>
      </w:r>
      <w:r>
        <w:rPr>
          <w:rFonts w:ascii="Arial" w:hAnsi="Arial" w:cs="Arial"/>
          <w:b/>
          <w:sz w:val="24"/>
          <w:szCs w:val="24"/>
        </w:rPr>
        <w:t>s</w:t>
      </w:r>
      <w:r w:rsidR="00CD53FE">
        <w:rPr>
          <w:rFonts w:ascii="Arial" w:hAnsi="Arial" w:cs="Arial"/>
          <w:b/>
          <w:sz w:val="24"/>
          <w:szCs w:val="24"/>
        </w:rPr>
        <w:t xml:space="preserve"> hecho</w:t>
      </w:r>
      <w:r>
        <w:rPr>
          <w:rFonts w:ascii="Arial" w:hAnsi="Arial" w:cs="Arial"/>
          <w:b/>
          <w:sz w:val="24"/>
          <w:szCs w:val="24"/>
        </w:rPr>
        <w:t xml:space="preserve">s en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Países </w:t>
      </w:r>
      <w:r w:rsidR="00CD53FE">
        <w:rPr>
          <w:rFonts w:ascii="Arial" w:hAnsi="Arial" w:cs="Arial"/>
          <w:b/>
          <w:sz w:val="24"/>
          <w:szCs w:val="24"/>
        </w:rPr>
        <w:t xml:space="preserve"> Extranjero</w:t>
      </w:r>
      <w:r>
        <w:rPr>
          <w:rFonts w:ascii="Arial" w:hAnsi="Arial" w:cs="Arial"/>
          <w:b/>
          <w:sz w:val="24"/>
          <w:szCs w:val="24"/>
        </w:rPr>
        <w:t>s</w:t>
      </w:r>
      <w:proofErr w:type="gramEnd"/>
      <w:r w:rsidR="00CD53FE">
        <w:rPr>
          <w:rFonts w:ascii="Arial" w:hAnsi="Arial" w:cs="Arial"/>
          <w:b/>
          <w:sz w:val="24"/>
          <w:szCs w:val="24"/>
        </w:rPr>
        <w:t xml:space="preserve"> </w:t>
      </w:r>
    </w:p>
    <w:p w14:paraId="556F2040" w14:textId="77777777" w:rsidR="00B91136" w:rsidRPr="00BD0645" w:rsidRDefault="00B91136" w:rsidP="00B91136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bCs/>
          <w:sz w:val="24"/>
          <w:szCs w:val="24"/>
          <w:highlight w:val="cyan"/>
          <w:lang w:val="es-ES_tradnl"/>
        </w:rPr>
        <w:t>TÍTULO CUARTO. LA SUCESIÓN LEGÍTIMA.</w:t>
      </w:r>
    </w:p>
    <w:p w14:paraId="556F2041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Primero. </w:t>
      </w:r>
      <w:r w:rsidRPr="00BD0645">
        <w:rPr>
          <w:rFonts w:ascii="Arial" w:hAnsi="Arial" w:cs="Arial"/>
          <w:b/>
          <w:sz w:val="24"/>
          <w:szCs w:val="24"/>
        </w:rPr>
        <w:t>Disposiciones generales. 2838-2845</w:t>
      </w:r>
    </w:p>
    <w:p w14:paraId="556F2042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Segundo. L</w:t>
      </w:r>
      <w:r w:rsidRPr="00BD0645">
        <w:rPr>
          <w:rFonts w:ascii="Arial" w:hAnsi="Arial" w:cs="Arial"/>
          <w:b/>
          <w:sz w:val="24"/>
          <w:szCs w:val="24"/>
        </w:rPr>
        <w:t>a sucesión de los descendientes. 2846-2853</w:t>
      </w:r>
    </w:p>
    <w:p w14:paraId="556F2043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Tercero. L</w:t>
      </w:r>
      <w:r w:rsidRPr="00BD0645">
        <w:rPr>
          <w:rFonts w:ascii="Arial" w:hAnsi="Arial" w:cs="Arial"/>
          <w:b/>
          <w:sz w:val="24"/>
          <w:szCs w:val="24"/>
        </w:rPr>
        <w:t>a sucesión de los ascendientes. 2854-2862</w:t>
      </w:r>
    </w:p>
    <w:p w14:paraId="556F2044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Cuarto. L</w:t>
      </w:r>
      <w:r w:rsidRPr="00BD0645">
        <w:rPr>
          <w:rFonts w:ascii="Arial" w:hAnsi="Arial" w:cs="Arial"/>
          <w:b/>
          <w:sz w:val="24"/>
          <w:szCs w:val="24"/>
        </w:rPr>
        <w:t xml:space="preserve">a sucesión del cónyuge. 2863-2867 </w:t>
      </w:r>
    </w:p>
    <w:p w14:paraId="556F2045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Quinto. L</w:t>
      </w:r>
      <w:r w:rsidRPr="00BD0645">
        <w:rPr>
          <w:rFonts w:ascii="Arial" w:hAnsi="Arial" w:cs="Arial"/>
          <w:b/>
          <w:sz w:val="24"/>
          <w:szCs w:val="24"/>
        </w:rPr>
        <w:t>a sucesión de los colaterales. 2868-2872</w:t>
      </w:r>
    </w:p>
    <w:p w14:paraId="556F2046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Sexto. L</w:t>
      </w:r>
      <w:r w:rsidRPr="00BD0645">
        <w:rPr>
          <w:rFonts w:ascii="Arial" w:hAnsi="Arial" w:cs="Arial"/>
          <w:b/>
          <w:sz w:val="24"/>
          <w:szCs w:val="24"/>
        </w:rPr>
        <w:t>a sucesión de la concubina. 2873</w:t>
      </w:r>
    </w:p>
    <w:p w14:paraId="556F2047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Séptimo. L</w:t>
      </w:r>
      <w:r w:rsidRPr="00BD0645">
        <w:rPr>
          <w:rFonts w:ascii="Arial" w:hAnsi="Arial" w:cs="Arial"/>
          <w:b/>
          <w:sz w:val="24"/>
          <w:szCs w:val="24"/>
        </w:rPr>
        <w:t>a sucesión de la Universidad de Guanajuato. 2874-2875</w:t>
      </w:r>
    </w:p>
    <w:p w14:paraId="556F2048" w14:textId="77777777" w:rsidR="00270ED5" w:rsidRDefault="00270ED5" w:rsidP="00B91136">
      <w:pPr>
        <w:pStyle w:val="Sinespaciado"/>
        <w:rPr>
          <w:rFonts w:ascii="Arial" w:hAnsi="Arial" w:cs="Arial"/>
          <w:b/>
          <w:bCs/>
          <w:sz w:val="24"/>
          <w:szCs w:val="24"/>
          <w:highlight w:val="cyan"/>
          <w:lang w:val="es-ES_tradnl"/>
        </w:rPr>
      </w:pPr>
    </w:p>
    <w:p w14:paraId="556F2049" w14:textId="77777777" w:rsidR="00B91136" w:rsidRPr="00BD0645" w:rsidRDefault="00B91136" w:rsidP="00B91136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bCs/>
          <w:sz w:val="24"/>
          <w:szCs w:val="24"/>
          <w:highlight w:val="cyan"/>
          <w:lang w:val="es-ES_tradnl"/>
        </w:rPr>
        <w:t>TÍTULO QUINTO. DISPOSICIONES COMUNES A LAS SUCESIONES TESTAMENTARIA Y LEGÍTIMA.</w:t>
      </w:r>
    </w:p>
    <w:p w14:paraId="556F204A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Primero. </w:t>
      </w:r>
      <w:r w:rsidR="00DF62D5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L</w:t>
      </w:r>
      <w:r w:rsidRPr="00BD0645">
        <w:rPr>
          <w:rFonts w:ascii="Arial" w:hAnsi="Arial" w:cs="Arial"/>
          <w:b/>
          <w:sz w:val="24"/>
          <w:szCs w:val="24"/>
        </w:rPr>
        <w:t>as</w:t>
      </w:r>
      <w:r w:rsidR="00DF62D5">
        <w:rPr>
          <w:rFonts w:ascii="Arial" w:hAnsi="Arial" w:cs="Arial"/>
          <w:b/>
          <w:sz w:val="24"/>
          <w:szCs w:val="24"/>
        </w:rPr>
        <w:t xml:space="preserve"> </w:t>
      </w:r>
      <w:r w:rsidRPr="00BD0645">
        <w:rPr>
          <w:rFonts w:ascii="Arial" w:hAnsi="Arial" w:cs="Arial"/>
          <w:b/>
          <w:sz w:val="24"/>
          <w:szCs w:val="24"/>
        </w:rPr>
        <w:t>precauciones que deben adoptarse cuando la viuda quede encinta. 2876-2886</w:t>
      </w:r>
    </w:p>
    <w:p w14:paraId="556F204B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Segundo. L</w:t>
      </w:r>
      <w:r w:rsidRPr="00BD0645">
        <w:rPr>
          <w:rFonts w:ascii="Arial" w:hAnsi="Arial" w:cs="Arial"/>
          <w:b/>
          <w:sz w:val="24"/>
          <w:szCs w:val="24"/>
        </w:rPr>
        <w:t>a apertura y transmisión de la herencia. 2887-2890</w:t>
      </w:r>
    </w:p>
    <w:p w14:paraId="556F204C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Tercero. L</w:t>
      </w:r>
      <w:r w:rsidRPr="00BD0645">
        <w:rPr>
          <w:rFonts w:ascii="Arial" w:hAnsi="Arial" w:cs="Arial"/>
          <w:b/>
          <w:sz w:val="24"/>
          <w:szCs w:val="24"/>
        </w:rPr>
        <w:t>a aceptación y de la repudiación de la herencia. 2891-2916</w:t>
      </w:r>
    </w:p>
    <w:p w14:paraId="556F204D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Cuarto. Los albaceas. </w:t>
      </w:r>
      <w:r w:rsidR="00181B4B" w:rsidRPr="00181B4B">
        <w:rPr>
          <w:rFonts w:ascii="Arial" w:hAnsi="Arial" w:cs="Arial"/>
          <w:b/>
          <w:bCs/>
          <w:sz w:val="20"/>
          <w:szCs w:val="20"/>
          <w:lang w:val="es-ES_tradnl"/>
        </w:rPr>
        <w:t>SON LAS PERSONAS QUE REPRESENTAN EN UN PROCESO JUDICIAL AL DIFUNTO COMO SI ÉSTE VIVIERA.</w:t>
      </w:r>
      <w:r w:rsidR="00181B4B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2917-2988</w:t>
      </w:r>
    </w:p>
    <w:p w14:paraId="556F204E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Quinto. El</w:t>
      </w:r>
      <w:r w:rsidRPr="00BD0645">
        <w:rPr>
          <w:rFonts w:ascii="Arial" w:hAnsi="Arial" w:cs="Arial"/>
          <w:b/>
          <w:sz w:val="24"/>
          <w:szCs w:val="24"/>
        </w:rPr>
        <w:t xml:space="preserve"> inventario y de la liquidación de la herencia. 2989-3005</w:t>
      </w:r>
    </w:p>
    <w:p w14:paraId="556F204F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sz w:val="24"/>
          <w:szCs w:val="24"/>
        </w:rPr>
        <w:t>Capítulo Sexto. La partición. 3006-3021</w:t>
      </w:r>
    </w:p>
    <w:p w14:paraId="556F2050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Séptimo. L</w:t>
      </w:r>
      <w:r w:rsidRPr="00BD0645">
        <w:rPr>
          <w:rFonts w:ascii="Arial" w:hAnsi="Arial" w:cs="Arial"/>
          <w:b/>
          <w:sz w:val="24"/>
          <w:szCs w:val="24"/>
        </w:rPr>
        <w:t>os efectos de la partición. 3022-3031</w:t>
      </w:r>
    </w:p>
    <w:p w14:paraId="556F2051" w14:textId="77777777" w:rsidR="00B91136" w:rsidRPr="00BD0645" w:rsidRDefault="00B91136" w:rsidP="00270ED5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D0645">
        <w:rPr>
          <w:rFonts w:ascii="Arial" w:hAnsi="Arial" w:cs="Arial"/>
          <w:b/>
          <w:bCs/>
          <w:sz w:val="24"/>
          <w:szCs w:val="24"/>
          <w:lang w:val="es-ES_tradnl"/>
        </w:rPr>
        <w:t>Capítulo Octavo. L</w:t>
      </w:r>
      <w:r w:rsidRPr="00BD0645">
        <w:rPr>
          <w:rFonts w:ascii="Arial" w:hAnsi="Arial" w:cs="Arial"/>
          <w:b/>
          <w:sz w:val="24"/>
          <w:szCs w:val="24"/>
        </w:rPr>
        <w:t>a rescisión y nulidad de las particiones</w:t>
      </w:r>
      <w:r>
        <w:rPr>
          <w:rFonts w:ascii="Arial" w:hAnsi="Arial" w:cs="Arial"/>
          <w:b/>
          <w:sz w:val="24"/>
          <w:szCs w:val="24"/>
        </w:rPr>
        <w:t>.</w:t>
      </w:r>
      <w:r w:rsidRPr="00BD0645">
        <w:rPr>
          <w:rFonts w:ascii="Arial" w:hAnsi="Arial" w:cs="Arial"/>
          <w:b/>
          <w:sz w:val="24"/>
          <w:szCs w:val="24"/>
        </w:rPr>
        <w:t xml:space="preserve"> 3032-3035</w:t>
      </w:r>
    </w:p>
    <w:p w14:paraId="556F2052" w14:textId="77777777" w:rsidR="00270ED5" w:rsidRDefault="00270ED5" w:rsidP="002E3B25">
      <w:pPr>
        <w:pStyle w:val="Sinespaciado"/>
        <w:rPr>
          <w:rFonts w:ascii="Arial" w:hAnsi="Arial" w:cs="Arial"/>
          <w:b/>
          <w:highlight w:val="magenta"/>
        </w:rPr>
      </w:pPr>
    </w:p>
    <w:p w14:paraId="556F2053" w14:textId="77777777" w:rsidR="002E3B25" w:rsidRDefault="00AF5E1A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magenta"/>
        </w:rPr>
        <w:t>R</w:t>
      </w:r>
      <w:r w:rsidR="002E3B25">
        <w:rPr>
          <w:rFonts w:ascii="Arial" w:hAnsi="Arial" w:cs="Arial"/>
          <w:b/>
          <w:highlight w:val="magenta"/>
        </w:rPr>
        <w:t>AMAS DEL DERECHO PÚBLICO</w:t>
      </w:r>
    </w:p>
    <w:p w14:paraId="556F2054" w14:textId="77777777" w:rsidR="00B27B59" w:rsidRDefault="00B27B59" w:rsidP="002E3B25">
      <w:pPr>
        <w:pStyle w:val="Sinespaciado"/>
        <w:rPr>
          <w:rFonts w:ascii="Arial" w:hAnsi="Arial" w:cs="Arial"/>
          <w:b/>
          <w:highlight w:val="cyan"/>
        </w:rPr>
      </w:pPr>
    </w:p>
    <w:p w14:paraId="556F2055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  <w:r>
        <w:rPr>
          <w:rFonts w:ascii="Arial" w:hAnsi="Arial" w:cs="Arial"/>
          <w:b/>
          <w:highlight w:val="cyan"/>
        </w:rPr>
        <w:t>8.- DERECHO CONSTITUCIONAL.</w:t>
      </w:r>
    </w:p>
    <w:p w14:paraId="556F2056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8.1. DEFINICIÓN.</w:t>
      </w:r>
    </w:p>
    <w:p w14:paraId="556F2057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8.2. DIVISIÓN: PARTE DOGMÁTICA Y PARTE ORGÁNICA.</w:t>
      </w:r>
    </w:p>
    <w:p w14:paraId="556F2058" w14:textId="77777777" w:rsidR="002E3B25" w:rsidRDefault="002E3B25" w:rsidP="002E3B25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8.3. FORMAS DE ESTADO Y SU </w:t>
      </w:r>
      <w:r>
        <w:rPr>
          <w:rFonts w:ascii="Arial" w:hAnsi="Arial" w:cs="Arial"/>
          <w:b/>
          <w:sz w:val="24"/>
          <w:szCs w:val="24"/>
        </w:rPr>
        <w:t>CONFORMACIÓN (CONSTITUCIÓN).</w:t>
      </w:r>
    </w:p>
    <w:p w14:paraId="556F2059" w14:textId="77777777" w:rsidR="002E3B25" w:rsidRDefault="002E3B25" w:rsidP="00AF5E1A">
      <w:pPr>
        <w:pStyle w:val="Sinespaciad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8.3.1. DEFINICIÓN DE ESTADO Y SUS ELEMENTOS.</w:t>
      </w:r>
    </w:p>
    <w:p w14:paraId="556F205A" w14:textId="77777777" w:rsidR="002E3B25" w:rsidRDefault="002E3B25" w:rsidP="00AF5E1A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8.3.2. CONFORMACIÓN DEL ESTADO.</w:t>
      </w:r>
    </w:p>
    <w:p w14:paraId="556F205B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</w:p>
    <w:p w14:paraId="556F205C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  <w:r>
        <w:rPr>
          <w:rFonts w:ascii="Arial" w:hAnsi="Arial" w:cs="Arial"/>
          <w:b/>
          <w:highlight w:val="cyan"/>
        </w:rPr>
        <w:t xml:space="preserve">9.- DERECHO ADMINISTRATIVO. </w:t>
      </w:r>
    </w:p>
    <w:p w14:paraId="556F205D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9.1. DEFINICIÓN.</w:t>
      </w:r>
    </w:p>
    <w:p w14:paraId="556F205E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9.2. FUNCIÓN ADMINISTRATIVA.</w:t>
      </w:r>
    </w:p>
    <w:p w14:paraId="556F205F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9.3. FORMAS DE ORGANIZACIÓN.</w:t>
      </w:r>
    </w:p>
    <w:p w14:paraId="556F2060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  <w:r>
        <w:rPr>
          <w:rFonts w:ascii="Arial" w:hAnsi="Arial" w:cs="Arial"/>
          <w:b/>
          <w:highlight w:val="cyan"/>
        </w:rPr>
        <w:t>10.- DERECHO FISCAL.</w:t>
      </w:r>
    </w:p>
    <w:p w14:paraId="556F2061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  <w:r>
        <w:rPr>
          <w:rFonts w:ascii="Arial" w:hAnsi="Arial" w:cs="Arial"/>
          <w:b/>
          <w:highlight w:val="cyan"/>
        </w:rPr>
        <w:t>11.- DERECHO PENAL.</w:t>
      </w:r>
    </w:p>
    <w:p w14:paraId="556F2062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lastRenderedPageBreak/>
        <w:t>12.- DERECHO PROCESAL.</w:t>
      </w:r>
    </w:p>
    <w:p w14:paraId="556F2063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13.- DERECHO INTERNACIONAL PÚBLICO.</w:t>
      </w:r>
    </w:p>
    <w:p w14:paraId="556F2064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13.1. CONCEPTO.</w:t>
      </w:r>
    </w:p>
    <w:p w14:paraId="556F2065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13.2. DIVISIÓN.</w:t>
      </w:r>
    </w:p>
    <w:p w14:paraId="556F2066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13.3. NATURALEZA.</w:t>
      </w:r>
    </w:p>
    <w:p w14:paraId="556F2067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13.4. LAS FUENTES DEL DERECHO INTERNACIONAL PÚBLICO:</w:t>
      </w:r>
    </w:p>
    <w:p w14:paraId="556F2068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LOS TRATADOS INTERNACIONALES.</w:t>
      </w:r>
    </w:p>
    <w:p w14:paraId="556F2069" w14:textId="77777777" w:rsidR="002E3B25" w:rsidRDefault="002E3B25" w:rsidP="002E3B25">
      <w:pPr>
        <w:pStyle w:val="Sinespaciado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COSTUMBRE INTERNACIONAL.</w:t>
      </w:r>
    </w:p>
    <w:p w14:paraId="556F206A" w14:textId="77777777" w:rsidR="002E3B25" w:rsidRDefault="002E3B25" w:rsidP="002E3B25">
      <w:pPr>
        <w:pStyle w:val="Sinespaciado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PRINCIPIOS GENERALES DEL DERECHO.</w:t>
      </w:r>
    </w:p>
    <w:p w14:paraId="556F206B" w14:textId="77777777" w:rsidR="002E3B25" w:rsidRDefault="002E3B25" w:rsidP="002E3B25">
      <w:pPr>
        <w:pStyle w:val="Sinespaciado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LAS DECISIONES JUDICIALES Y LA DOCTRINA.</w:t>
      </w:r>
    </w:p>
    <w:p w14:paraId="556F206C" w14:textId="77777777" w:rsidR="002E3B25" w:rsidRDefault="002E3B25" w:rsidP="002E3B25">
      <w:pPr>
        <w:pStyle w:val="Sinespaciado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JERARQUÍA DE LAS FUENTES DEL DERECHO INTERNACIONAL.</w:t>
      </w:r>
    </w:p>
    <w:p w14:paraId="556F206D" w14:textId="77777777" w:rsidR="002E3B25" w:rsidRDefault="002E3B25" w:rsidP="002E3B25">
      <w:pPr>
        <w:pStyle w:val="Sinespaciado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EQUIDAD.</w:t>
      </w:r>
    </w:p>
    <w:p w14:paraId="556F206E" w14:textId="77777777" w:rsidR="002E3B25" w:rsidRDefault="002E3B25" w:rsidP="002E3B25">
      <w:pPr>
        <w:pStyle w:val="Sinespaciado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ACTOS UNILATERALES DE LOS ESTADOS INTERNACIONALES.</w:t>
      </w:r>
      <w:r>
        <w:rPr>
          <w:rFonts w:ascii="Arial" w:hAnsi="Arial" w:cs="Arial"/>
          <w:b/>
        </w:rPr>
        <w:tab/>
        <w:t xml:space="preserve"> </w:t>
      </w:r>
    </w:p>
    <w:p w14:paraId="556F206F" w14:textId="77777777" w:rsidR="002E3B25" w:rsidRDefault="002E3B25" w:rsidP="002E3B25">
      <w:pPr>
        <w:pStyle w:val="Sinespaciado"/>
        <w:rPr>
          <w:rFonts w:ascii="Arial" w:hAnsi="Arial" w:cs="Arial"/>
          <w:b/>
          <w:highlight w:val="magenta"/>
        </w:rPr>
      </w:pPr>
    </w:p>
    <w:p w14:paraId="556F2070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magenta"/>
        </w:rPr>
        <w:t>RAMAS DEL DERECHO PRIVADO</w:t>
      </w:r>
      <w:r>
        <w:rPr>
          <w:rFonts w:ascii="Arial" w:hAnsi="Arial" w:cs="Arial"/>
          <w:b/>
        </w:rPr>
        <w:t>.</w:t>
      </w:r>
    </w:p>
    <w:p w14:paraId="556F2071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</w:p>
    <w:p w14:paraId="556F2072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14.- DERECHO CIVIL.</w:t>
      </w:r>
    </w:p>
    <w:p w14:paraId="556F2073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</w:p>
    <w:p w14:paraId="556F2074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14.- DERECHO MERCANTIL</w:t>
      </w:r>
      <w:r>
        <w:rPr>
          <w:rFonts w:ascii="Arial" w:hAnsi="Arial" w:cs="Arial"/>
          <w:b/>
        </w:rPr>
        <w:t xml:space="preserve">. </w:t>
      </w:r>
    </w:p>
    <w:p w14:paraId="556F2075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14.1. DEFINICIÓN.</w:t>
      </w:r>
    </w:p>
    <w:p w14:paraId="556F2076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14.2. GENERALIDADES.</w:t>
      </w:r>
    </w:p>
    <w:p w14:paraId="556F2077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14.3. ACTOS DE COMERCIO.</w:t>
      </w:r>
    </w:p>
    <w:p w14:paraId="556F2078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14.4. SOCIEDADES MERCANTILES.</w:t>
      </w:r>
    </w:p>
    <w:p w14:paraId="556F2079" w14:textId="77777777" w:rsidR="002E3B25" w:rsidRDefault="002E3B25" w:rsidP="002E3B25">
      <w:pPr>
        <w:pStyle w:val="Sinespaciad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14.5. TITULOS Y OPERACIONES DE CRÉDITO.</w:t>
      </w:r>
    </w:p>
    <w:p w14:paraId="556F207A" w14:textId="77777777" w:rsidR="00A437DD" w:rsidRDefault="00A437DD" w:rsidP="002E3B25">
      <w:pPr>
        <w:pStyle w:val="Sinespaciado"/>
        <w:rPr>
          <w:rFonts w:ascii="Arial" w:hAnsi="Arial" w:cs="Arial"/>
          <w:b/>
          <w:highlight w:val="cyan"/>
        </w:rPr>
      </w:pPr>
    </w:p>
    <w:p w14:paraId="556F207B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  <w:r>
        <w:rPr>
          <w:rFonts w:ascii="Arial" w:hAnsi="Arial" w:cs="Arial"/>
          <w:b/>
          <w:highlight w:val="cyan"/>
        </w:rPr>
        <w:t>15.- DERECHO INTERNACIONAL PRIVADO.</w:t>
      </w:r>
    </w:p>
    <w:p w14:paraId="556F207C" w14:textId="77777777" w:rsidR="002E3B25" w:rsidRDefault="002E3B25" w:rsidP="002E3B25">
      <w:pPr>
        <w:pStyle w:val="Sinespaciado"/>
        <w:rPr>
          <w:rFonts w:ascii="Arial" w:hAnsi="Arial" w:cs="Arial"/>
          <w:b/>
          <w:highlight w:val="cyan"/>
        </w:rPr>
      </w:pPr>
    </w:p>
    <w:p w14:paraId="556F207D" w14:textId="77777777" w:rsidR="002E3B25" w:rsidRDefault="00A437DD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  <w:highlight w:val="magenta"/>
        </w:rPr>
        <w:t xml:space="preserve">RAMAS DEL </w:t>
      </w:r>
      <w:r w:rsidR="002E3B25">
        <w:rPr>
          <w:rFonts w:ascii="Arial" w:hAnsi="Arial" w:cs="Arial"/>
          <w:b/>
          <w:highlight w:val="magenta"/>
        </w:rPr>
        <w:t>DERECHO SOCIAL.</w:t>
      </w:r>
    </w:p>
    <w:p w14:paraId="556F207E" w14:textId="77777777" w:rsidR="002E3B25" w:rsidRDefault="002E3B25" w:rsidP="002E3B2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56F207F" w14:textId="77777777" w:rsidR="002E3B25" w:rsidRPr="00BB2A4E" w:rsidRDefault="002E3B25" w:rsidP="009815B4">
      <w:pPr>
        <w:pStyle w:val="Sinespaciado"/>
      </w:pPr>
      <w:r w:rsidRPr="00BB2A4E">
        <w:t>16. DERECO AGRARIO:</w:t>
      </w:r>
    </w:p>
    <w:p w14:paraId="556F2080" w14:textId="77777777" w:rsidR="002E3B25" w:rsidRPr="00BB2A4E" w:rsidRDefault="002E3B25" w:rsidP="009815B4">
      <w:pPr>
        <w:pStyle w:val="Sinespaciado"/>
      </w:pPr>
      <w:r w:rsidRPr="00BB2A4E">
        <w:t>17. DERECHO LABORAL:</w:t>
      </w:r>
    </w:p>
    <w:p w14:paraId="556F2081" w14:textId="77777777" w:rsidR="002E3B25" w:rsidRPr="00BB2A4E" w:rsidRDefault="002E3B25" w:rsidP="009815B4">
      <w:pPr>
        <w:pStyle w:val="Sinespaciado"/>
      </w:pPr>
      <w:r w:rsidRPr="00BB2A4E">
        <w:t>18. DERECHO DE LA EDUCACIÓN:</w:t>
      </w:r>
    </w:p>
    <w:p w14:paraId="556F2082" w14:textId="77777777" w:rsidR="009815B4" w:rsidRPr="00BB2A4E" w:rsidRDefault="002E3B25" w:rsidP="009815B4">
      <w:pPr>
        <w:pStyle w:val="Sinespaciado"/>
      </w:pPr>
      <w:r w:rsidRPr="00BB2A4E">
        <w:t>19.</w:t>
      </w:r>
      <w:r w:rsidR="009815B4" w:rsidRPr="00BB2A4E">
        <w:t xml:space="preserve"> DERECHO A LA SALUD:</w:t>
      </w:r>
    </w:p>
    <w:p w14:paraId="556F2083" w14:textId="77777777" w:rsidR="0057632D" w:rsidRPr="00BB2A4E" w:rsidRDefault="002E3B25" w:rsidP="009815B4">
      <w:pPr>
        <w:pStyle w:val="Sinespaciado"/>
      </w:pPr>
      <w:r w:rsidRPr="00BB2A4E">
        <w:t xml:space="preserve"> 20. </w:t>
      </w:r>
      <w:r w:rsidR="0057632D" w:rsidRPr="00BB2A4E">
        <w:t>DERECHO DE LA SEGURIDAD SOCIAL:</w:t>
      </w:r>
    </w:p>
    <w:p w14:paraId="556F2084" w14:textId="77777777" w:rsidR="0057632D" w:rsidRPr="00BB2A4E" w:rsidRDefault="0057632D" w:rsidP="009815B4">
      <w:pPr>
        <w:pStyle w:val="Sinespaciado"/>
      </w:pPr>
    </w:p>
    <w:sectPr w:rsidR="0057632D" w:rsidRPr="00BB2A4E" w:rsidSect="00DF62D5">
      <w:pgSz w:w="12240" w:h="15840"/>
      <w:pgMar w:top="1135" w:right="14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00A"/>
    <w:multiLevelType w:val="hybridMultilevel"/>
    <w:tmpl w:val="C82A660C"/>
    <w:lvl w:ilvl="0" w:tplc="67DCE4FA">
      <w:start w:val="1"/>
      <w:numFmt w:val="lowerLetter"/>
      <w:lvlText w:val="%1)"/>
      <w:lvlJc w:val="left"/>
      <w:pPr>
        <w:ind w:left="3338" w:hanging="360"/>
      </w:pPr>
      <w:rPr>
        <w:rFonts w:ascii="Arial" w:eastAsiaTheme="minorHAnsi" w:hAnsi="Arial" w:cs="Arial"/>
      </w:rPr>
    </w:lvl>
    <w:lvl w:ilvl="1" w:tplc="080A0019">
      <w:start w:val="1"/>
      <w:numFmt w:val="lowerLetter"/>
      <w:lvlText w:val="%2."/>
      <w:lvlJc w:val="left"/>
      <w:pPr>
        <w:ind w:left="4058" w:hanging="360"/>
      </w:pPr>
    </w:lvl>
    <w:lvl w:ilvl="2" w:tplc="080A001B">
      <w:start w:val="1"/>
      <w:numFmt w:val="lowerRoman"/>
      <w:lvlText w:val="%3."/>
      <w:lvlJc w:val="right"/>
      <w:pPr>
        <w:ind w:left="4778" w:hanging="180"/>
      </w:pPr>
    </w:lvl>
    <w:lvl w:ilvl="3" w:tplc="080A000F">
      <w:start w:val="1"/>
      <w:numFmt w:val="decimal"/>
      <w:lvlText w:val="%4."/>
      <w:lvlJc w:val="left"/>
      <w:pPr>
        <w:ind w:left="5498" w:hanging="360"/>
      </w:pPr>
    </w:lvl>
    <w:lvl w:ilvl="4" w:tplc="080A0019">
      <w:start w:val="1"/>
      <w:numFmt w:val="lowerLetter"/>
      <w:lvlText w:val="%5."/>
      <w:lvlJc w:val="left"/>
      <w:pPr>
        <w:ind w:left="6218" w:hanging="360"/>
      </w:pPr>
    </w:lvl>
    <w:lvl w:ilvl="5" w:tplc="080A001B">
      <w:start w:val="1"/>
      <w:numFmt w:val="lowerRoman"/>
      <w:lvlText w:val="%6."/>
      <w:lvlJc w:val="right"/>
      <w:pPr>
        <w:ind w:left="6938" w:hanging="180"/>
      </w:pPr>
    </w:lvl>
    <w:lvl w:ilvl="6" w:tplc="080A000F">
      <w:start w:val="1"/>
      <w:numFmt w:val="decimal"/>
      <w:lvlText w:val="%7."/>
      <w:lvlJc w:val="left"/>
      <w:pPr>
        <w:ind w:left="7658" w:hanging="360"/>
      </w:pPr>
    </w:lvl>
    <w:lvl w:ilvl="7" w:tplc="080A0019">
      <w:start w:val="1"/>
      <w:numFmt w:val="lowerLetter"/>
      <w:lvlText w:val="%8."/>
      <w:lvlJc w:val="left"/>
      <w:pPr>
        <w:ind w:left="8378" w:hanging="360"/>
      </w:pPr>
    </w:lvl>
    <w:lvl w:ilvl="8" w:tplc="080A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20022A8D"/>
    <w:multiLevelType w:val="hybridMultilevel"/>
    <w:tmpl w:val="588C507E"/>
    <w:lvl w:ilvl="0" w:tplc="FDAAE96C">
      <w:start w:val="7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1061400"/>
    <w:multiLevelType w:val="hybridMultilevel"/>
    <w:tmpl w:val="95AA1556"/>
    <w:lvl w:ilvl="0" w:tplc="C7382698">
      <w:start w:val="1"/>
      <w:numFmt w:val="upperLetter"/>
      <w:lvlText w:val="%1."/>
      <w:lvlJc w:val="left"/>
      <w:pPr>
        <w:ind w:left="3479" w:hanging="360"/>
      </w:pPr>
      <w:rPr>
        <w:rFonts w:ascii="Arial" w:eastAsiaTheme="minorHAnsi" w:hAnsi="Arial" w:cs="Arial"/>
        <w:b w:val="0"/>
      </w:rPr>
    </w:lvl>
    <w:lvl w:ilvl="1" w:tplc="080A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 w15:restartNumberingAfterBreak="0">
    <w:nsid w:val="2C5F64BB"/>
    <w:multiLevelType w:val="hybridMultilevel"/>
    <w:tmpl w:val="DE7E0CEE"/>
    <w:lvl w:ilvl="0" w:tplc="FC480C58">
      <w:start w:val="1"/>
      <w:numFmt w:val="upperLetter"/>
      <w:lvlText w:val="%1."/>
      <w:lvlJc w:val="left"/>
      <w:pPr>
        <w:ind w:left="1776" w:hanging="360"/>
      </w:pPr>
    </w:lvl>
    <w:lvl w:ilvl="1" w:tplc="080A0019">
      <w:start w:val="1"/>
      <w:numFmt w:val="lowerLetter"/>
      <w:lvlText w:val="%2."/>
      <w:lvlJc w:val="left"/>
      <w:pPr>
        <w:ind w:left="2496" w:hanging="360"/>
      </w:pPr>
    </w:lvl>
    <w:lvl w:ilvl="2" w:tplc="080A001B">
      <w:start w:val="1"/>
      <w:numFmt w:val="lowerRoman"/>
      <w:lvlText w:val="%3."/>
      <w:lvlJc w:val="right"/>
      <w:pPr>
        <w:ind w:left="3216" w:hanging="180"/>
      </w:pPr>
    </w:lvl>
    <w:lvl w:ilvl="3" w:tplc="080A000F">
      <w:start w:val="1"/>
      <w:numFmt w:val="decimal"/>
      <w:lvlText w:val="%4."/>
      <w:lvlJc w:val="left"/>
      <w:pPr>
        <w:ind w:left="3936" w:hanging="360"/>
      </w:pPr>
    </w:lvl>
    <w:lvl w:ilvl="4" w:tplc="080A0019">
      <w:start w:val="1"/>
      <w:numFmt w:val="lowerLetter"/>
      <w:lvlText w:val="%5."/>
      <w:lvlJc w:val="left"/>
      <w:pPr>
        <w:ind w:left="4656" w:hanging="360"/>
      </w:pPr>
    </w:lvl>
    <w:lvl w:ilvl="5" w:tplc="080A001B">
      <w:start w:val="1"/>
      <w:numFmt w:val="lowerRoman"/>
      <w:lvlText w:val="%6."/>
      <w:lvlJc w:val="right"/>
      <w:pPr>
        <w:ind w:left="5376" w:hanging="180"/>
      </w:pPr>
    </w:lvl>
    <w:lvl w:ilvl="6" w:tplc="080A000F">
      <w:start w:val="1"/>
      <w:numFmt w:val="decimal"/>
      <w:lvlText w:val="%7."/>
      <w:lvlJc w:val="left"/>
      <w:pPr>
        <w:ind w:left="6096" w:hanging="360"/>
      </w:pPr>
    </w:lvl>
    <w:lvl w:ilvl="7" w:tplc="080A0019">
      <w:start w:val="1"/>
      <w:numFmt w:val="lowerLetter"/>
      <w:lvlText w:val="%8."/>
      <w:lvlJc w:val="left"/>
      <w:pPr>
        <w:ind w:left="6816" w:hanging="360"/>
      </w:pPr>
    </w:lvl>
    <w:lvl w:ilvl="8" w:tplc="080A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6EA7B0F"/>
    <w:multiLevelType w:val="hybridMultilevel"/>
    <w:tmpl w:val="3E162F4E"/>
    <w:lvl w:ilvl="0" w:tplc="C8285B18">
      <w:start w:val="1"/>
      <w:numFmt w:val="lowerLetter"/>
      <w:lvlText w:val="%1)"/>
      <w:lvlJc w:val="left"/>
      <w:pPr>
        <w:ind w:left="3192" w:hanging="360"/>
      </w:pPr>
    </w:lvl>
    <w:lvl w:ilvl="1" w:tplc="080A0019">
      <w:start w:val="1"/>
      <w:numFmt w:val="lowerLetter"/>
      <w:lvlText w:val="%2."/>
      <w:lvlJc w:val="left"/>
      <w:pPr>
        <w:ind w:left="3912" w:hanging="360"/>
      </w:pPr>
    </w:lvl>
    <w:lvl w:ilvl="2" w:tplc="080A001B">
      <w:start w:val="1"/>
      <w:numFmt w:val="lowerRoman"/>
      <w:lvlText w:val="%3."/>
      <w:lvlJc w:val="right"/>
      <w:pPr>
        <w:ind w:left="4632" w:hanging="180"/>
      </w:pPr>
    </w:lvl>
    <w:lvl w:ilvl="3" w:tplc="080A000F">
      <w:start w:val="1"/>
      <w:numFmt w:val="decimal"/>
      <w:lvlText w:val="%4."/>
      <w:lvlJc w:val="left"/>
      <w:pPr>
        <w:ind w:left="5352" w:hanging="360"/>
      </w:pPr>
    </w:lvl>
    <w:lvl w:ilvl="4" w:tplc="080A0019">
      <w:start w:val="1"/>
      <w:numFmt w:val="lowerLetter"/>
      <w:lvlText w:val="%5."/>
      <w:lvlJc w:val="left"/>
      <w:pPr>
        <w:ind w:left="6072" w:hanging="360"/>
      </w:pPr>
    </w:lvl>
    <w:lvl w:ilvl="5" w:tplc="080A001B">
      <w:start w:val="1"/>
      <w:numFmt w:val="lowerRoman"/>
      <w:lvlText w:val="%6."/>
      <w:lvlJc w:val="right"/>
      <w:pPr>
        <w:ind w:left="6792" w:hanging="180"/>
      </w:pPr>
    </w:lvl>
    <w:lvl w:ilvl="6" w:tplc="080A000F">
      <w:start w:val="1"/>
      <w:numFmt w:val="decimal"/>
      <w:lvlText w:val="%7."/>
      <w:lvlJc w:val="left"/>
      <w:pPr>
        <w:ind w:left="7512" w:hanging="360"/>
      </w:pPr>
    </w:lvl>
    <w:lvl w:ilvl="7" w:tplc="080A0019">
      <w:start w:val="1"/>
      <w:numFmt w:val="lowerLetter"/>
      <w:lvlText w:val="%8."/>
      <w:lvlJc w:val="left"/>
      <w:pPr>
        <w:ind w:left="8232" w:hanging="360"/>
      </w:pPr>
    </w:lvl>
    <w:lvl w:ilvl="8" w:tplc="080A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41CA13F2"/>
    <w:multiLevelType w:val="hybridMultilevel"/>
    <w:tmpl w:val="4C0A7924"/>
    <w:lvl w:ilvl="0" w:tplc="5D90F5A4">
      <w:start w:val="1"/>
      <w:numFmt w:val="lowerLetter"/>
      <w:lvlText w:val="%1)"/>
      <w:lvlJc w:val="left"/>
      <w:pPr>
        <w:ind w:left="3192" w:hanging="360"/>
      </w:pPr>
    </w:lvl>
    <w:lvl w:ilvl="1" w:tplc="080A0019">
      <w:start w:val="1"/>
      <w:numFmt w:val="lowerLetter"/>
      <w:lvlText w:val="%2."/>
      <w:lvlJc w:val="left"/>
      <w:pPr>
        <w:ind w:left="3912" w:hanging="360"/>
      </w:pPr>
    </w:lvl>
    <w:lvl w:ilvl="2" w:tplc="080A001B">
      <w:start w:val="1"/>
      <w:numFmt w:val="lowerRoman"/>
      <w:lvlText w:val="%3."/>
      <w:lvlJc w:val="right"/>
      <w:pPr>
        <w:ind w:left="4632" w:hanging="180"/>
      </w:pPr>
    </w:lvl>
    <w:lvl w:ilvl="3" w:tplc="080A000F">
      <w:start w:val="1"/>
      <w:numFmt w:val="decimal"/>
      <w:lvlText w:val="%4."/>
      <w:lvlJc w:val="left"/>
      <w:pPr>
        <w:ind w:left="5352" w:hanging="360"/>
      </w:pPr>
    </w:lvl>
    <w:lvl w:ilvl="4" w:tplc="080A0019">
      <w:start w:val="1"/>
      <w:numFmt w:val="lowerLetter"/>
      <w:lvlText w:val="%5."/>
      <w:lvlJc w:val="left"/>
      <w:pPr>
        <w:ind w:left="6072" w:hanging="360"/>
      </w:pPr>
    </w:lvl>
    <w:lvl w:ilvl="5" w:tplc="080A001B">
      <w:start w:val="1"/>
      <w:numFmt w:val="lowerRoman"/>
      <w:lvlText w:val="%6."/>
      <w:lvlJc w:val="right"/>
      <w:pPr>
        <w:ind w:left="6792" w:hanging="180"/>
      </w:pPr>
    </w:lvl>
    <w:lvl w:ilvl="6" w:tplc="080A000F">
      <w:start w:val="1"/>
      <w:numFmt w:val="decimal"/>
      <w:lvlText w:val="%7."/>
      <w:lvlJc w:val="left"/>
      <w:pPr>
        <w:ind w:left="7512" w:hanging="360"/>
      </w:pPr>
    </w:lvl>
    <w:lvl w:ilvl="7" w:tplc="080A0019">
      <w:start w:val="1"/>
      <w:numFmt w:val="lowerLetter"/>
      <w:lvlText w:val="%8."/>
      <w:lvlJc w:val="left"/>
      <w:pPr>
        <w:ind w:left="8232" w:hanging="360"/>
      </w:pPr>
    </w:lvl>
    <w:lvl w:ilvl="8" w:tplc="080A001B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76810528"/>
    <w:multiLevelType w:val="hybridMultilevel"/>
    <w:tmpl w:val="5EBE35C8"/>
    <w:lvl w:ilvl="0" w:tplc="2C0C28BE">
      <w:start w:val="1"/>
      <w:numFmt w:val="lowerLetter"/>
      <w:lvlText w:val="%1)"/>
      <w:lvlJc w:val="left"/>
      <w:pPr>
        <w:ind w:left="3192" w:hanging="360"/>
      </w:pPr>
    </w:lvl>
    <w:lvl w:ilvl="1" w:tplc="080A0019">
      <w:start w:val="1"/>
      <w:numFmt w:val="lowerLetter"/>
      <w:lvlText w:val="%2."/>
      <w:lvlJc w:val="left"/>
      <w:pPr>
        <w:ind w:left="3912" w:hanging="360"/>
      </w:pPr>
    </w:lvl>
    <w:lvl w:ilvl="2" w:tplc="080A001B">
      <w:start w:val="1"/>
      <w:numFmt w:val="lowerRoman"/>
      <w:lvlText w:val="%3."/>
      <w:lvlJc w:val="right"/>
      <w:pPr>
        <w:ind w:left="4632" w:hanging="180"/>
      </w:pPr>
    </w:lvl>
    <w:lvl w:ilvl="3" w:tplc="080A000F">
      <w:start w:val="1"/>
      <w:numFmt w:val="decimal"/>
      <w:lvlText w:val="%4."/>
      <w:lvlJc w:val="left"/>
      <w:pPr>
        <w:ind w:left="5352" w:hanging="360"/>
      </w:pPr>
    </w:lvl>
    <w:lvl w:ilvl="4" w:tplc="080A0019">
      <w:start w:val="1"/>
      <w:numFmt w:val="lowerLetter"/>
      <w:lvlText w:val="%5."/>
      <w:lvlJc w:val="left"/>
      <w:pPr>
        <w:ind w:left="6072" w:hanging="360"/>
      </w:pPr>
    </w:lvl>
    <w:lvl w:ilvl="5" w:tplc="080A001B">
      <w:start w:val="1"/>
      <w:numFmt w:val="lowerRoman"/>
      <w:lvlText w:val="%6."/>
      <w:lvlJc w:val="right"/>
      <w:pPr>
        <w:ind w:left="6792" w:hanging="180"/>
      </w:pPr>
    </w:lvl>
    <w:lvl w:ilvl="6" w:tplc="080A000F">
      <w:start w:val="1"/>
      <w:numFmt w:val="decimal"/>
      <w:lvlText w:val="%7."/>
      <w:lvlJc w:val="left"/>
      <w:pPr>
        <w:ind w:left="7512" w:hanging="360"/>
      </w:pPr>
    </w:lvl>
    <w:lvl w:ilvl="7" w:tplc="080A0019">
      <w:start w:val="1"/>
      <w:numFmt w:val="lowerLetter"/>
      <w:lvlText w:val="%8."/>
      <w:lvlJc w:val="left"/>
      <w:pPr>
        <w:ind w:left="8232" w:hanging="360"/>
      </w:pPr>
    </w:lvl>
    <w:lvl w:ilvl="8" w:tplc="080A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7A5E3FA1"/>
    <w:multiLevelType w:val="hybridMultilevel"/>
    <w:tmpl w:val="44C0D726"/>
    <w:lvl w:ilvl="0" w:tplc="7CC2C18A">
      <w:start w:val="1"/>
      <w:numFmt w:val="lowerLetter"/>
      <w:lvlText w:val="%1)"/>
      <w:lvlJc w:val="left"/>
      <w:pPr>
        <w:ind w:left="3192" w:hanging="360"/>
      </w:pPr>
    </w:lvl>
    <w:lvl w:ilvl="1" w:tplc="080A0019">
      <w:start w:val="1"/>
      <w:numFmt w:val="lowerLetter"/>
      <w:lvlText w:val="%2."/>
      <w:lvlJc w:val="left"/>
      <w:pPr>
        <w:ind w:left="3912" w:hanging="360"/>
      </w:pPr>
    </w:lvl>
    <w:lvl w:ilvl="2" w:tplc="080A001B">
      <w:start w:val="1"/>
      <w:numFmt w:val="lowerRoman"/>
      <w:lvlText w:val="%3."/>
      <w:lvlJc w:val="right"/>
      <w:pPr>
        <w:ind w:left="4632" w:hanging="180"/>
      </w:pPr>
    </w:lvl>
    <w:lvl w:ilvl="3" w:tplc="080A000F">
      <w:start w:val="1"/>
      <w:numFmt w:val="decimal"/>
      <w:lvlText w:val="%4."/>
      <w:lvlJc w:val="left"/>
      <w:pPr>
        <w:ind w:left="5352" w:hanging="360"/>
      </w:pPr>
    </w:lvl>
    <w:lvl w:ilvl="4" w:tplc="080A0019">
      <w:start w:val="1"/>
      <w:numFmt w:val="lowerLetter"/>
      <w:lvlText w:val="%5."/>
      <w:lvlJc w:val="left"/>
      <w:pPr>
        <w:ind w:left="6072" w:hanging="360"/>
      </w:pPr>
    </w:lvl>
    <w:lvl w:ilvl="5" w:tplc="080A001B">
      <w:start w:val="1"/>
      <w:numFmt w:val="lowerRoman"/>
      <w:lvlText w:val="%6."/>
      <w:lvlJc w:val="right"/>
      <w:pPr>
        <w:ind w:left="6792" w:hanging="180"/>
      </w:pPr>
    </w:lvl>
    <w:lvl w:ilvl="6" w:tplc="080A000F">
      <w:start w:val="1"/>
      <w:numFmt w:val="decimal"/>
      <w:lvlText w:val="%7."/>
      <w:lvlJc w:val="left"/>
      <w:pPr>
        <w:ind w:left="7512" w:hanging="360"/>
      </w:pPr>
    </w:lvl>
    <w:lvl w:ilvl="7" w:tplc="080A0019">
      <w:start w:val="1"/>
      <w:numFmt w:val="lowerLetter"/>
      <w:lvlText w:val="%8."/>
      <w:lvlJc w:val="left"/>
      <w:pPr>
        <w:ind w:left="8232" w:hanging="360"/>
      </w:pPr>
    </w:lvl>
    <w:lvl w:ilvl="8" w:tplc="080A001B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7FFE101A"/>
    <w:multiLevelType w:val="hybridMultilevel"/>
    <w:tmpl w:val="F2984784"/>
    <w:lvl w:ilvl="0" w:tplc="ED00A77C">
      <w:start w:val="1"/>
      <w:numFmt w:val="lowerLetter"/>
      <w:lvlText w:val="%1)"/>
      <w:lvlJc w:val="left"/>
      <w:pPr>
        <w:ind w:left="3192" w:hanging="360"/>
      </w:pPr>
    </w:lvl>
    <w:lvl w:ilvl="1" w:tplc="080A0019">
      <w:start w:val="1"/>
      <w:numFmt w:val="lowerLetter"/>
      <w:lvlText w:val="%2."/>
      <w:lvlJc w:val="left"/>
      <w:pPr>
        <w:ind w:left="3912" w:hanging="360"/>
      </w:pPr>
    </w:lvl>
    <w:lvl w:ilvl="2" w:tplc="080A001B">
      <w:start w:val="1"/>
      <w:numFmt w:val="lowerRoman"/>
      <w:lvlText w:val="%3."/>
      <w:lvlJc w:val="right"/>
      <w:pPr>
        <w:ind w:left="4632" w:hanging="180"/>
      </w:pPr>
    </w:lvl>
    <w:lvl w:ilvl="3" w:tplc="080A000F">
      <w:start w:val="1"/>
      <w:numFmt w:val="decimal"/>
      <w:lvlText w:val="%4."/>
      <w:lvlJc w:val="left"/>
      <w:pPr>
        <w:ind w:left="5352" w:hanging="360"/>
      </w:pPr>
    </w:lvl>
    <w:lvl w:ilvl="4" w:tplc="080A0019">
      <w:start w:val="1"/>
      <w:numFmt w:val="lowerLetter"/>
      <w:lvlText w:val="%5."/>
      <w:lvlJc w:val="left"/>
      <w:pPr>
        <w:ind w:left="6072" w:hanging="360"/>
      </w:pPr>
    </w:lvl>
    <w:lvl w:ilvl="5" w:tplc="080A001B">
      <w:start w:val="1"/>
      <w:numFmt w:val="lowerRoman"/>
      <w:lvlText w:val="%6."/>
      <w:lvlJc w:val="right"/>
      <w:pPr>
        <w:ind w:left="6792" w:hanging="180"/>
      </w:pPr>
    </w:lvl>
    <w:lvl w:ilvl="6" w:tplc="080A000F">
      <w:start w:val="1"/>
      <w:numFmt w:val="decimal"/>
      <w:lvlText w:val="%7."/>
      <w:lvlJc w:val="left"/>
      <w:pPr>
        <w:ind w:left="7512" w:hanging="360"/>
      </w:pPr>
    </w:lvl>
    <w:lvl w:ilvl="7" w:tplc="080A0019">
      <w:start w:val="1"/>
      <w:numFmt w:val="lowerLetter"/>
      <w:lvlText w:val="%8."/>
      <w:lvlJc w:val="left"/>
      <w:pPr>
        <w:ind w:left="8232" w:hanging="360"/>
      </w:pPr>
    </w:lvl>
    <w:lvl w:ilvl="8" w:tplc="080A001B">
      <w:start w:val="1"/>
      <w:numFmt w:val="lowerRoman"/>
      <w:lvlText w:val="%9."/>
      <w:lvlJc w:val="right"/>
      <w:pPr>
        <w:ind w:left="8952" w:hanging="180"/>
      </w:pPr>
    </w:lvl>
  </w:abstractNum>
  <w:num w:numId="1" w16cid:durableId="253171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80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4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706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190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059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15585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32217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23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5"/>
    <w:rsid w:val="000264A4"/>
    <w:rsid w:val="00094D35"/>
    <w:rsid w:val="00113130"/>
    <w:rsid w:val="001340CC"/>
    <w:rsid w:val="00162DE3"/>
    <w:rsid w:val="00181B4B"/>
    <w:rsid w:val="001836F9"/>
    <w:rsid w:val="00270ED5"/>
    <w:rsid w:val="002E3B25"/>
    <w:rsid w:val="0030792A"/>
    <w:rsid w:val="003C5B6D"/>
    <w:rsid w:val="003D6ED8"/>
    <w:rsid w:val="00471ED7"/>
    <w:rsid w:val="004757AF"/>
    <w:rsid w:val="004B5CAF"/>
    <w:rsid w:val="005014A9"/>
    <w:rsid w:val="0057632D"/>
    <w:rsid w:val="00580B25"/>
    <w:rsid w:val="005A2222"/>
    <w:rsid w:val="005F0AFA"/>
    <w:rsid w:val="0068668C"/>
    <w:rsid w:val="007E5201"/>
    <w:rsid w:val="00810D76"/>
    <w:rsid w:val="008B7451"/>
    <w:rsid w:val="008E4BC4"/>
    <w:rsid w:val="009815B4"/>
    <w:rsid w:val="00985754"/>
    <w:rsid w:val="009E00E9"/>
    <w:rsid w:val="00A437DD"/>
    <w:rsid w:val="00AF5E1A"/>
    <w:rsid w:val="00B00D09"/>
    <w:rsid w:val="00B27B59"/>
    <w:rsid w:val="00B54E53"/>
    <w:rsid w:val="00B91136"/>
    <w:rsid w:val="00BB2A4E"/>
    <w:rsid w:val="00C12303"/>
    <w:rsid w:val="00C431C4"/>
    <w:rsid w:val="00C73148"/>
    <w:rsid w:val="00CA3542"/>
    <w:rsid w:val="00CD53FE"/>
    <w:rsid w:val="00DC4C61"/>
    <w:rsid w:val="00DF62D5"/>
    <w:rsid w:val="00EC701C"/>
    <w:rsid w:val="00EE3293"/>
    <w:rsid w:val="00F846B0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1F90"/>
  <w15:chartTrackingRefBased/>
  <w15:docId w15:val="{C5E91B5B-BA39-42F5-9136-C7B5D1D8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2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3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Tristan Izel</cp:lastModifiedBy>
  <cp:revision>7</cp:revision>
  <dcterms:created xsi:type="dcterms:W3CDTF">2025-07-15T14:35:00Z</dcterms:created>
  <dcterms:modified xsi:type="dcterms:W3CDTF">2025-08-11T04:06:00Z</dcterms:modified>
</cp:coreProperties>
</file>